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E1A" w:rsidRPr="003A071A" w:rsidRDefault="00985D7C" w:rsidP="00E81D84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3A071A">
        <w:rPr>
          <w:rFonts w:ascii="Arial" w:hAnsi="Arial" w:cs="Arial"/>
          <w:b/>
          <w:sz w:val="24"/>
          <w:szCs w:val="24"/>
          <w:lang w:val="en-US"/>
        </w:rPr>
        <w:t>ANGLAIS DROIT S</w:t>
      </w:r>
      <w:r w:rsidR="008671D4">
        <w:rPr>
          <w:rFonts w:ascii="Arial" w:hAnsi="Arial" w:cs="Arial"/>
          <w:b/>
          <w:sz w:val="24"/>
          <w:szCs w:val="24"/>
          <w:lang w:val="en-US"/>
        </w:rPr>
        <w:t>5</w:t>
      </w:r>
      <w:bookmarkStart w:id="0" w:name="_GoBack"/>
      <w:bookmarkEnd w:id="0"/>
      <w:r w:rsidRPr="003A071A">
        <w:rPr>
          <w:rFonts w:ascii="Arial" w:hAnsi="Arial" w:cs="Arial"/>
          <w:b/>
          <w:sz w:val="24"/>
          <w:szCs w:val="24"/>
          <w:lang w:val="en-US"/>
        </w:rPr>
        <w:t xml:space="preserve"> – CASE BRIEF</w:t>
      </w:r>
    </w:p>
    <w:p w:rsidR="00985D7C" w:rsidRPr="003A071A" w:rsidRDefault="00985D7C" w:rsidP="00362FDB">
      <w:pPr>
        <w:jc w:val="center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3A071A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CASE BRIEF </w:t>
      </w:r>
      <w:r w:rsidR="00362FDB" w:rsidRPr="003A071A">
        <w:rPr>
          <w:rFonts w:ascii="Arial" w:hAnsi="Arial" w:cs="Arial"/>
          <w:b/>
          <w:sz w:val="24"/>
          <w:szCs w:val="24"/>
          <w:u w:val="single"/>
          <w:lang w:val="en-US"/>
        </w:rPr>
        <w:t>FORMAT</w:t>
      </w:r>
    </w:p>
    <w:p w:rsidR="00EA1FE4" w:rsidRPr="003A071A" w:rsidRDefault="001C1081" w:rsidP="00985D7C">
      <w:pPr>
        <w:numPr>
          <w:ilvl w:val="0"/>
          <w:numId w:val="1"/>
        </w:numPr>
        <w:rPr>
          <w:rFonts w:ascii="Arial" w:hAnsi="Arial" w:cs="Arial"/>
          <w:b/>
          <w:color w:val="FF0000"/>
          <w:sz w:val="24"/>
          <w:szCs w:val="24"/>
          <w:lang w:val="en-US"/>
        </w:rPr>
      </w:pPr>
      <w:r w:rsidRPr="003A071A">
        <w:rPr>
          <w:rFonts w:ascii="Arial" w:hAnsi="Arial" w:cs="Arial"/>
          <w:b/>
          <w:color w:val="FF0000"/>
          <w:sz w:val="24"/>
          <w:szCs w:val="24"/>
          <w:lang w:val="en-US"/>
        </w:rPr>
        <w:t>Identification</w:t>
      </w:r>
    </w:p>
    <w:p w:rsidR="00985D7C" w:rsidRPr="003A071A" w:rsidRDefault="00985D7C" w:rsidP="00985D7C">
      <w:pPr>
        <w:spacing w:after="0" w:line="360" w:lineRule="auto"/>
        <w:ind w:left="360"/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en-US" w:eastAsia="fr-FR"/>
        </w:rPr>
      </w:pPr>
      <w:r w:rsidRPr="003A071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en-US" w:eastAsia="fr-FR"/>
        </w:rPr>
        <w:t xml:space="preserve">→ the name of the case </w:t>
      </w:r>
    </w:p>
    <w:p w:rsidR="00985D7C" w:rsidRPr="003A071A" w:rsidRDefault="00985D7C" w:rsidP="00985D7C">
      <w:pPr>
        <w:spacing w:after="0" w:line="360" w:lineRule="auto"/>
        <w:ind w:left="360"/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en-US" w:eastAsia="fr-FR"/>
        </w:rPr>
      </w:pPr>
      <w:r w:rsidRPr="003A071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en-US" w:eastAsia="fr-FR"/>
        </w:rPr>
        <w:t>→ the Court that rendered the decision</w:t>
      </w:r>
    </w:p>
    <w:p w:rsidR="00985D7C" w:rsidRPr="003A071A" w:rsidRDefault="00985D7C" w:rsidP="00985D7C">
      <w:pPr>
        <w:spacing w:after="0" w:line="360" w:lineRule="auto"/>
        <w:ind w:left="360"/>
        <w:rPr>
          <w:rFonts w:ascii="Arial" w:eastAsia="Times New Roman" w:hAnsi="Arial" w:cs="Arial"/>
          <w:sz w:val="24"/>
          <w:szCs w:val="24"/>
          <w:lang w:val="en-US" w:eastAsia="fr-FR"/>
        </w:rPr>
      </w:pPr>
      <w:r w:rsidRPr="003A071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val="en-US" w:eastAsia="fr-FR"/>
        </w:rPr>
        <w:t>→ the year of the decision</w:t>
      </w:r>
    </w:p>
    <w:p w:rsidR="00985D7C" w:rsidRPr="003A071A" w:rsidRDefault="00985D7C" w:rsidP="00985D7C">
      <w:p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i/>
          <w:color w:val="545454"/>
          <w:sz w:val="24"/>
          <w:szCs w:val="24"/>
          <w:lang w:val="en-US" w:eastAsia="fr-FR"/>
        </w:rPr>
      </w:pPr>
      <w:r w:rsidRPr="003A071A">
        <w:rPr>
          <w:rFonts w:ascii="Arial" w:eastAsia="Times New Roman" w:hAnsi="Arial" w:cs="Arial"/>
          <w:i/>
          <w:color w:val="545454"/>
          <w:sz w:val="24"/>
          <w:szCs w:val="24"/>
          <w:lang w:val="en-US" w:eastAsia="fr-FR"/>
        </w:rPr>
        <w:t xml:space="preserve">Franks v. Delaware, Supreme Court of the United States, 1978, 438 U.S. 154, 98 S. Ct. 2674, 57 L. ed. 667 is an example. </w:t>
      </w:r>
    </w:p>
    <w:p w:rsidR="00E660F4" w:rsidRPr="003A071A" w:rsidRDefault="00E660F4" w:rsidP="00985D7C">
      <w:p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i/>
          <w:color w:val="545454"/>
          <w:sz w:val="24"/>
          <w:szCs w:val="24"/>
          <w:lang w:val="en-US" w:eastAsia="fr-FR"/>
        </w:rPr>
      </w:pPr>
    </w:p>
    <w:p w:rsidR="00EA1FE4" w:rsidRPr="003A071A" w:rsidRDefault="001C1081" w:rsidP="00985D7C">
      <w:pPr>
        <w:numPr>
          <w:ilvl w:val="0"/>
          <w:numId w:val="1"/>
        </w:numPr>
        <w:rPr>
          <w:rFonts w:ascii="Arial" w:hAnsi="Arial" w:cs="Arial"/>
          <w:b/>
          <w:color w:val="FF0000"/>
          <w:sz w:val="24"/>
          <w:szCs w:val="24"/>
          <w:lang w:val="en-US"/>
        </w:rPr>
      </w:pPr>
      <w:r w:rsidRPr="003A071A">
        <w:rPr>
          <w:rFonts w:ascii="Arial" w:hAnsi="Arial" w:cs="Arial"/>
          <w:b/>
          <w:color w:val="FF0000"/>
          <w:sz w:val="24"/>
          <w:szCs w:val="24"/>
          <w:lang w:val="en-US"/>
        </w:rPr>
        <w:t>Facts of the case</w:t>
      </w:r>
    </w:p>
    <w:p w:rsidR="00C637C5" w:rsidRPr="003A071A" w:rsidRDefault="00C637C5" w:rsidP="00E81D84">
      <w:pPr>
        <w:pStyle w:val="Paragraphedeliste"/>
        <w:numPr>
          <w:ilvl w:val="0"/>
          <w:numId w:val="9"/>
        </w:numPr>
        <w:spacing w:after="0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3A071A">
        <w:rPr>
          <w:rFonts w:ascii="Arial" w:hAnsi="Arial" w:cs="Arial"/>
          <w:sz w:val="24"/>
          <w:szCs w:val="24"/>
          <w:lang w:val="en-US"/>
        </w:rPr>
        <w:t xml:space="preserve">State the facts of the case </w:t>
      </w:r>
      <w:r w:rsidRPr="003A071A">
        <w:rPr>
          <w:rFonts w:ascii="Arial" w:hAnsi="Arial" w:cs="Arial"/>
          <w:sz w:val="24"/>
          <w:szCs w:val="24"/>
          <w:u w:val="single"/>
          <w:lang w:val="en-US"/>
        </w:rPr>
        <w:t>in your own words</w:t>
      </w:r>
      <w:r w:rsidRPr="003A071A">
        <w:rPr>
          <w:rFonts w:ascii="Arial" w:hAnsi="Arial" w:cs="Arial"/>
          <w:sz w:val="24"/>
          <w:szCs w:val="24"/>
          <w:lang w:val="en-US"/>
        </w:rPr>
        <w:t>.</w:t>
      </w:r>
    </w:p>
    <w:p w:rsidR="00E660F4" w:rsidRPr="003A071A" w:rsidRDefault="00E660F4" w:rsidP="00E81D84">
      <w:pPr>
        <w:spacing w:after="0"/>
        <w:ind w:left="360"/>
        <w:rPr>
          <w:rFonts w:ascii="Arial" w:hAnsi="Arial" w:cs="Arial"/>
          <w:b/>
          <w:sz w:val="24"/>
          <w:szCs w:val="24"/>
          <w:lang w:val="en-US"/>
        </w:rPr>
      </w:pPr>
    </w:p>
    <w:p w:rsidR="00C637C5" w:rsidRPr="003A071A" w:rsidRDefault="00985D7C" w:rsidP="00E81D84">
      <w:pPr>
        <w:pStyle w:val="Paragraphedeliste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 w:eastAsia="fr-FR"/>
        </w:rPr>
      </w:pPr>
      <w:r w:rsidRPr="003A071A">
        <w:rPr>
          <w:rFonts w:ascii="Arial" w:eastAsia="Times New Roman" w:hAnsi="Arial" w:cs="Arial"/>
          <w:sz w:val="24"/>
          <w:szCs w:val="24"/>
          <w:shd w:val="clear" w:color="auto" w:fill="FFFFFF"/>
          <w:lang w:val="en-US" w:eastAsia="fr-FR"/>
        </w:rPr>
        <w:t xml:space="preserve">Briefly describe what happened that led to the parties being in Court. In order to </w:t>
      </w:r>
      <w:r w:rsidR="00E660F4" w:rsidRPr="003A071A">
        <w:rPr>
          <w:rFonts w:ascii="Arial" w:eastAsia="Times New Roman" w:hAnsi="Arial" w:cs="Arial"/>
          <w:sz w:val="24"/>
          <w:szCs w:val="24"/>
          <w:shd w:val="clear" w:color="auto" w:fill="FFFFFF"/>
          <w:lang w:val="en-US" w:eastAsia="fr-FR"/>
        </w:rPr>
        <w:t>b</w:t>
      </w:r>
      <w:r w:rsidRPr="003A071A">
        <w:rPr>
          <w:rFonts w:ascii="Arial" w:eastAsia="Times New Roman" w:hAnsi="Arial" w:cs="Arial"/>
          <w:sz w:val="24"/>
          <w:szCs w:val="24"/>
          <w:shd w:val="clear" w:color="auto" w:fill="FFFFFF"/>
          <w:lang w:val="en-US" w:eastAsia="fr-FR"/>
        </w:rPr>
        <w:t>e brief, you will need to decide which facts are legally relevant and which are not.</w:t>
      </w:r>
      <w:r w:rsidR="00C637C5" w:rsidRPr="003A071A">
        <w:rPr>
          <w:rFonts w:ascii="Arial" w:eastAsia="Times New Roman" w:hAnsi="Arial" w:cs="Arial"/>
          <w:sz w:val="24"/>
          <w:szCs w:val="24"/>
          <w:shd w:val="clear" w:color="auto" w:fill="FFFFFF"/>
          <w:lang w:val="en-US" w:eastAsia="fr-FR"/>
        </w:rPr>
        <w:t xml:space="preserve"> </w:t>
      </w:r>
      <w:r w:rsidR="00C637C5" w:rsidRPr="003A071A">
        <w:rPr>
          <w:rFonts w:ascii="Arial" w:eastAsia="Times New Roman" w:hAnsi="Arial" w:cs="Arial"/>
          <w:sz w:val="24"/>
          <w:szCs w:val="24"/>
          <w:lang w:val="en-US" w:eastAsia="fr-FR"/>
        </w:rPr>
        <w:t xml:space="preserve">Leave out unimportant dates and disputed evidence. </w:t>
      </w:r>
    </w:p>
    <w:p w:rsidR="00E660F4" w:rsidRPr="003A071A" w:rsidRDefault="00E660F4" w:rsidP="00E81D84">
      <w:pPr>
        <w:pStyle w:val="Paragraphedeliste"/>
        <w:spacing w:after="0"/>
        <w:rPr>
          <w:rFonts w:ascii="Arial" w:eastAsia="Times New Roman" w:hAnsi="Arial" w:cs="Arial"/>
          <w:sz w:val="24"/>
          <w:szCs w:val="24"/>
          <w:lang w:val="en-US" w:eastAsia="fr-FR"/>
        </w:rPr>
      </w:pPr>
    </w:p>
    <w:p w:rsidR="00C637C5" w:rsidRPr="003A071A" w:rsidRDefault="00985D7C" w:rsidP="00E81D84">
      <w:pPr>
        <w:pStyle w:val="Paragraphedeliste"/>
        <w:numPr>
          <w:ilvl w:val="0"/>
          <w:numId w:val="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 w:eastAsia="fr-FR"/>
        </w:rPr>
      </w:pPr>
      <w:r w:rsidRPr="003A071A">
        <w:rPr>
          <w:rFonts w:ascii="Arial" w:eastAsia="Times New Roman" w:hAnsi="Arial" w:cs="Arial"/>
          <w:sz w:val="24"/>
          <w:szCs w:val="24"/>
          <w:lang w:val="en-US" w:eastAsia="fr-FR"/>
        </w:rPr>
        <w:t xml:space="preserve">Think about who, what, and how. Who did something, what did he or she do, and how did he or she end up in Court over it? </w:t>
      </w:r>
    </w:p>
    <w:p w:rsidR="00E660F4" w:rsidRPr="003A071A" w:rsidRDefault="00E660F4" w:rsidP="00E81D84">
      <w:pPr>
        <w:pStyle w:val="Paragraphedeliste"/>
        <w:spacing w:after="0"/>
        <w:jc w:val="both"/>
        <w:rPr>
          <w:rFonts w:ascii="Arial" w:hAnsi="Arial" w:cs="Arial"/>
          <w:sz w:val="24"/>
          <w:szCs w:val="24"/>
          <w:u w:val="single"/>
          <w:lang w:val="en-US"/>
        </w:rPr>
      </w:pPr>
    </w:p>
    <w:p w:rsidR="00985D7C" w:rsidRPr="003A071A" w:rsidRDefault="00C637C5" w:rsidP="00E81D84">
      <w:pPr>
        <w:pStyle w:val="Paragraphedeliste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3A071A">
        <w:rPr>
          <w:rFonts w:ascii="Arial" w:hAnsi="Arial" w:cs="Arial"/>
          <w:sz w:val="24"/>
          <w:szCs w:val="24"/>
          <w:u w:val="single"/>
          <w:lang w:val="en-US"/>
        </w:rPr>
        <w:t>Always identify the plaintiff and the defendant in the case</w:t>
      </w:r>
      <w:r w:rsidRPr="003A071A">
        <w:rPr>
          <w:rFonts w:ascii="Arial" w:hAnsi="Arial" w:cs="Arial"/>
          <w:sz w:val="24"/>
          <w:szCs w:val="24"/>
          <w:lang w:val="en-US"/>
        </w:rPr>
        <w:t>. Never simply refer to the parties as “plaintiff” and “defendant” without indicating which party is the plaintiff and which is the defendant. Sometimes a court will refer to parties as appellant/appellee or petitioner/respondent. Make sure you figure out who’s the plaintiff and who’s the defendant.</w:t>
      </w:r>
    </w:p>
    <w:p w:rsidR="00E660F4" w:rsidRPr="003A071A" w:rsidRDefault="00E660F4" w:rsidP="00E660F4">
      <w:pPr>
        <w:spacing w:after="0"/>
        <w:ind w:left="360"/>
        <w:jc w:val="both"/>
        <w:rPr>
          <w:rFonts w:ascii="Arial" w:hAnsi="Arial" w:cs="Arial"/>
          <w:sz w:val="24"/>
          <w:szCs w:val="24"/>
          <w:lang w:val="en-US"/>
        </w:rPr>
      </w:pPr>
    </w:p>
    <w:p w:rsidR="00362FDB" w:rsidRPr="003A071A" w:rsidRDefault="00362FDB" w:rsidP="00985D7C">
      <w:pPr>
        <w:numPr>
          <w:ilvl w:val="0"/>
          <w:numId w:val="1"/>
        </w:numPr>
        <w:rPr>
          <w:rFonts w:ascii="Arial" w:hAnsi="Arial" w:cs="Arial"/>
          <w:b/>
          <w:color w:val="FF0000"/>
          <w:sz w:val="24"/>
          <w:szCs w:val="24"/>
          <w:lang w:val="en-US"/>
        </w:rPr>
      </w:pPr>
      <w:r w:rsidRPr="003A071A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Procedural </w:t>
      </w:r>
      <w:r w:rsidR="003A071A" w:rsidRPr="003A071A">
        <w:rPr>
          <w:rFonts w:ascii="Arial" w:hAnsi="Arial" w:cs="Arial"/>
          <w:b/>
          <w:color w:val="FF0000"/>
          <w:sz w:val="24"/>
          <w:szCs w:val="24"/>
          <w:lang w:val="en-US"/>
        </w:rPr>
        <w:t>H</w:t>
      </w:r>
      <w:r w:rsidRPr="003A071A">
        <w:rPr>
          <w:rFonts w:ascii="Arial" w:hAnsi="Arial" w:cs="Arial"/>
          <w:b/>
          <w:color w:val="FF0000"/>
          <w:sz w:val="24"/>
          <w:szCs w:val="24"/>
          <w:lang w:val="en-US"/>
        </w:rPr>
        <w:t>istory</w:t>
      </w:r>
    </w:p>
    <w:p w:rsidR="00362FDB" w:rsidRPr="003A071A" w:rsidRDefault="00E660F4" w:rsidP="00E660F4">
      <w:pPr>
        <w:pStyle w:val="Paragraphedeliste"/>
        <w:numPr>
          <w:ilvl w:val="0"/>
          <w:numId w:val="9"/>
        </w:numPr>
        <w:rPr>
          <w:rFonts w:ascii="Arial" w:hAnsi="Arial" w:cs="Arial"/>
          <w:sz w:val="24"/>
          <w:szCs w:val="24"/>
          <w:lang w:val="en-US"/>
        </w:rPr>
      </w:pPr>
      <w:r w:rsidRPr="003A071A">
        <w:rPr>
          <w:rFonts w:ascii="Arial" w:hAnsi="Arial" w:cs="Arial"/>
          <w:sz w:val="24"/>
          <w:szCs w:val="24"/>
          <w:lang w:val="en-US"/>
        </w:rPr>
        <w:t>H</w:t>
      </w:r>
      <w:r w:rsidR="001C1081" w:rsidRPr="003A071A">
        <w:rPr>
          <w:rFonts w:ascii="Arial" w:hAnsi="Arial" w:cs="Arial"/>
          <w:sz w:val="24"/>
          <w:szCs w:val="24"/>
          <w:lang w:val="en-US"/>
        </w:rPr>
        <w:t>ow did the case get to the US Supreme Court?</w:t>
      </w:r>
      <w:r w:rsidRPr="003A071A">
        <w:rPr>
          <w:rFonts w:ascii="Arial" w:hAnsi="Arial" w:cs="Arial"/>
          <w:sz w:val="24"/>
          <w:szCs w:val="24"/>
          <w:lang w:val="en-US"/>
        </w:rPr>
        <w:t xml:space="preserve"> </w:t>
      </w:r>
      <w:r w:rsidR="00362FDB" w:rsidRPr="003A071A">
        <w:rPr>
          <w:rFonts w:ascii="Arial" w:hAnsi="Arial" w:cs="Arial"/>
          <w:sz w:val="24"/>
          <w:szCs w:val="24"/>
          <w:lang w:val="en-US"/>
        </w:rPr>
        <w:t>Which Court decided what? Determine which party appealed the ruling</w:t>
      </w:r>
      <w:r w:rsidRPr="003A071A">
        <w:rPr>
          <w:rFonts w:ascii="Arial" w:hAnsi="Arial" w:cs="Arial"/>
          <w:sz w:val="24"/>
          <w:szCs w:val="24"/>
          <w:lang w:val="en-US"/>
        </w:rPr>
        <w:t>.</w:t>
      </w:r>
    </w:p>
    <w:p w:rsidR="00362FDB" w:rsidRPr="003A071A" w:rsidRDefault="00362FDB" w:rsidP="00E660F4">
      <w:pPr>
        <w:pStyle w:val="NormalWeb"/>
        <w:numPr>
          <w:ilvl w:val="0"/>
          <w:numId w:val="9"/>
        </w:numPr>
        <w:rPr>
          <w:rFonts w:ascii="Arial" w:hAnsi="Arial" w:cs="Arial"/>
          <w:lang w:val="en-US"/>
        </w:rPr>
      </w:pPr>
      <w:r w:rsidRPr="003A071A">
        <w:rPr>
          <w:rFonts w:ascii="Arial" w:hAnsi="Arial" w:cs="Arial"/>
          <w:lang w:val="en-US"/>
        </w:rPr>
        <w:t xml:space="preserve">At minimum, </w:t>
      </w:r>
      <w:r w:rsidRPr="003A071A">
        <w:rPr>
          <w:rFonts w:ascii="Arial" w:hAnsi="Arial" w:cs="Arial"/>
          <w:u w:val="single"/>
          <w:lang w:val="en-US"/>
        </w:rPr>
        <w:t>you should be able to answer the following two questions</w:t>
      </w:r>
      <w:r w:rsidR="00E660F4" w:rsidRPr="003A071A">
        <w:rPr>
          <w:rFonts w:ascii="Arial" w:hAnsi="Arial" w:cs="Arial"/>
          <w:lang w:val="en-US"/>
        </w:rPr>
        <w:t>:</w:t>
      </w:r>
    </w:p>
    <w:p w:rsidR="00362FDB" w:rsidRPr="003A071A" w:rsidRDefault="00362FDB" w:rsidP="00E660F4">
      <w:pPr>
        <w:pStyle w:val="NormalWeb"/>
        <w:numPr>
          <w:ilvl w:val="0"/>
          <w:numId w:val="10"/>
        </w:numPr>
        <w:rPr>
          <w:rFonts w:ascii="Arial" w:hAnsi="Arial" w:cs="Arial"/>
          <w:lang w:val="en-US"/>
        </w:rPr>
      </w:pPr>
      <w:r w:rsidRPr="003A071A">
        <w:rPr>
          <w:rFonts w:ascii="Arial" w:hAnsi="Arial" w:cs="Arial"/>
          <w:i/>
          <w:iCs/>
          <w:lang w:val="en-US"/>
        </w:rPr>
        <w:t>Who is appealing on what issues?</w:t>
      </w:r>
    </w:p>
    <w:p w:rsidR="00362FDB" w:rsidRPr="003A071A" w:rsidRDefault="00362FDB" w:rsidP="00E660F4">
      <w:pPr>
        <w:pStyle w:val="NormalWeb"/>
        <w:numPr>
          <w:ilvl w:val="0"/>
          <w:numId w:val="10"/>
        </w:numPr>
        <w:rPr>
          <w:rFonts w:ascii="Arial" w:hAnsi="Arial" w:cs="Arial"/>
          <w:lang w:val="en-US"/>
        </w:rPr>
      </w:pPr>
      <w:r w:rsidRPr="003A071A">
        <w:rPr>
          <w:rFonts w:ascii="Arial" w:hAnsi="Arial" w:cs="Arial"/>
          <w:i/>
          <w:iCs/>
          <w:lang w:val="en-US"/>
        </w:rPr>
        <w:t>What happened in the lower court?</w:t>
      </w:r>
    </w:p>
    <w:p w:rsidR="00E660F4" w:rsidRPr="003A071A" w:rsidRDefault="001C1081" w:rsidP="009E7CE3">
      <w:pPr>
        <w:pStyle w:val="Paragraphedeliste"/>
        <w:numPr>
          <w:ilvl w:val="0"/>
          <w:numId w:val="1"/>
        </w:numPr>
        <w:rPr>
          <w:rFonts w:ascii="Arial" w:hAnsi="Arial" w:cs="Arial"/>
          <w:b/>
          <w:color w:val="FF0000"/>
          <w:sz w:val="24"/>
          <w:szCs w:val="24"/>
          <w:lang w:val="en-US"/>
        </w:rPr>
      </w:pPr>
      <w:r w:rsidRPr="003A071A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Issue </w:t>
      </w:r>
    </w:p>
    <w:p w:rsidR="00C637C5" w:rsidRPr="003A071A" w:rsidRDefault="00C637C5" w:rsidP="007C78F1">
      <w:pPr>
        <w:ind w:left="360"/>
        <w:rPr>
          <w:rFonts w:ascii="Arial" w:hAnsi="Arial" w:cs="Arial"/>
          <w:sz w:val="24"/>
          <w:szCs w:val="24"/>
          <w:lang w:val="en-US"/>
        </w:rPr>
      </w:pPr>
      <w:r w:rsidRPr="003A071A">
        <w:rPr>
          <w:rFonts w:ascii="Arial" w:hAnsi="Arial" w:cs="Arial"/>
          <w:sz w:val="24"/>
          <w:szCs w:val="24"/>
          <w:lang w:val="en-US"/>
        </w:rPr>
        <w:t>What is the Constitutional question/the question of law?</w:t>
      </w:r>
    </w:p>
    <w:p w:rsidR="00362FDB" w:rsidRPr="003A071A" w:rsidRDefault="009E7CE3" w:rsidP="007C78F1">
      <w:pPr>
        <w:pStyle w:val="NormalWeb"/>
        <w:ind w:left="360"/>
        <w:jc w:val="both"/>
        <w:rPr>
          <w:rFonts w:ascii="Arial" w:hAnsi="Arial" w:cs="Arial"/>
          <w:lang w:val="en-US"/>
        </w:rPr>
      </w:pPr>
      <w:r w:rsidRPr="003A071A">
        <w:rPr>
          <w:rFonts w:ascii="Arial" w:hAnsi="Arial" w:cs="Arial"/>
          <w:lang w:val="en-US"/>
        </w:rPr>
        <w:t xml:space="preserve">The point of law around which the case revolves or the legal issue(s) it raises should be identified. An issue is often stated in the form of a question that can be answered by yes or no, or in the form of an indirect question beginning with </w:t>
      </w:r>
      <w:r w:rsidRPr="003A071A">
        <w:rPr>
          <w:rFonts w:ascii="Arial" w:hAnsi="Arial" w:cs="Arial"/>
          <w:i/>
          <w:lang w:val="en-US"/>
        </w:rPr>
        <w:t>whether</w:t>
      </w:r>
      <w:r w:rsidR="007C78F1" w:rsidRPr="003A071A">
        <w:rPr>
          <w:rFonts w:ascii="Arial" w:hAnsi="Arial" w:cs="Arial"/>
          <w:i/>
          <w:lang w:val="en-US"/>
        </w:rPr>
        <w:t xml:space="preserve"> (</w:t>
      </w:r>
      <w:r w:rsidR="00362FDB" w:rsidRPr="003A071A">
        <w:rPr>
          <w:rFonts w:ascii="Arial" w:hAnsi="Arial" w:cs="Arial"/>
          <w:i/>
          <w:iCs/>
          <w:lang w:val="en-US"/>
        </w:rPr>
        <w:t>"The question before us is whether..."</w:t>
      </w:r>
      <w:r w:rsidR="007C78F1" w:rsidRPr="003A071A">
        <w:rPr>
          <w:rFonts w:ascii="Arial" w:hAnsi="Arial" w:cs="Arial"/>
          <w:i/>
          <w:iCs/>
          <w:lang w:val="en-US"/>
        </w:rPr>
        <w:t xml:space="preserve">/ </w:t>
      </w:r>
      <w:r w:rsidR="00362FDB" w:rsidRPr="003A071A">
        <w:rPr>
          <w:rFonts w:ascii="Arial" w:hAnsi="Arial" w:cs="Arial"/>
          <w:i/>
          <w:iCs/>
          <w:lang w:val="en-US"/>
        </w:rPr>
        <w:t xml:space="preserve">"This case was brought before us to decide </w:t>
      </w:r>
      <w:proofErr w:type="gramStart"/>
      <w:r w:rsidR="00362FDB" w:rsidRPr="003A071A">
        <w:rPr>
          <w:rFonts w:ascii="Arial" w:hAnsi="Arial" w:cs="Arial"/>
          <w:i/>
          <w:iCs/>
          <w:lang w:val="en-US"/>
        </w:rPr>
        <w:t>whether..</w:t>
      </w:r>
      <w:proofErr w:type="gramEnd"/>
      <w:r w:rsidR="00362FDB" w:rsidRPr="003A071A">
        <w:rPr>
          <w:rFonts w:ascii="Arial" w:hAnsi="Arial" w:cs="Arial"/>
          <w:i/>
          <w:iCs/>
          <w:lang w:val="en-US"/>
        </w:rPr>
        <w:t>"</w:t>
      </w:r>
      <w:r w:rsidR="007C78F1" w:rsidRPr="003A071A">
        <w:rPr>
          <w:rFonts w:ascii="Arial" w:hAnsi="Arial" w:cs="Arial"/>
          <w:i/>
          <w:iCs/>
          <w:lang w:val="en-US"/>
        </w:rPr>
        <w:t>)</w:t>
      </w:r>
    </w:p>
    <w:p w:rsidR="009E7CE3" w:rsidRPr="003A071A" w:rsidRDefault="001C1081" w:rsidP="003A071A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  <w:b/>
          <w:sz w:val="24"/>
          <w:szCs w:val="24"/>
          <w:lang w:val="en-US"/>
        </w:rPr>
      </w:pPr>
      <w:r w:rsidRPr="003A071A">
        <w:rPr>
          <w:rFonts w:ascii="Arial" w:hAnsi="Arial" w:cs="Arial"/>
          <w:b/>
          <w:color w:val="FF0000"/>
          <w:sz w:val="24"/>
          <w:szCs w:val="24"/>
          <w:lang w:val="en-US"/>
        </w:rPr>
        <w:lastRenderedPageBreak/>
        <w:t xml:space="preserve">Holding (= </w:t>
      </w:r>
      <w:r w:rsidR="00F415DB" w:rsidRPr="003A071A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the </w:t>
      </w:r>
      <w:r w:rsidRPr="003A071A">
        <w:rPr>
          <w:rFonts w:ascii="Arial" w:hAnsi="Arial" w:cs="Arial"/>
          <w:b/>
          <w:color w:val="FF0000"/>
          <w:sz w:val="24"/>
          <w:szCs w:val="24"/>
          <w:lang w:val="en-US"/>
        </w:rPr>
        <w:t>Court’s decision</w:t>
      </w:r>
      <w:r w:rsidR="00F415DB" w:rsidRPr="003A071A">
        <w:rPr>
          <w:rFonts w:ascii="Arial" w:hAnsi="Arial" w:cs="Arial"/>
          <w:b/>
          <w:color w:val="FF0000"/>
          <w:sz w:val="24"/>
          <w:szCs w:val="24"/>
          <w:lang w:val="en-US"/>
        </w:rPr>
        <w:t>, the applied rule of law</w:t>
      </w:r>
      <w:r w:rsidRPr="003A071A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) </w:t>
      </w:r>
    </w:p>
    <w:p w:rsidR="00F415DB" w:rsidRPr="003A071A" w:rsidRDefault="00F415DB" w:rsidP="00F415DB">
      <w:pPr>
        <w:pStyle w:val="Paragraphedeliste"/>
        <w:spacing w:after="0"/>
        <w:ind w:left="360"/>
        <w:rPr>
          <w:rFonts w:ascii="Arial" w:hAnsi="Arial" w:cs="Arial"/>
          <w:b/>
          <w:sz w:val="24"/>
          <w:szCs w:val="24"/>
          <w:lang w:val="en-US"/>
        </w:rPr>
      </w:pPr>
    </w:p>
    <w:p w:rsidR="00F415DB" w:rsidRPr="003A071A" w:rsidRDefault="00F415DB" w:rsidP="003A071A">
      <w:pPr>
        <w:pStyle w:val="Paragraphedeliste"/>
        <w:spacing w:after="0"/>
        <w:ind w:left="36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A071A">
        <w:rPr>
          <w:rFonts w:ascii="Arial" w:hAnsi="Arial" w:cs="Arial"/>
          <w:sz w:val="24"/>
          <w:szCs w:val="24"/>
          <w:lang w:val="en-US"/>
        </w:rPr>
        <w:t>In this section, separately answer each question in the issues section. For quick reference, first state the answer in a word or two, such as "yes" or "no." Then in a sentence or two, state the legal principle on which the court relied to reach that answer (the "holding").</w:t>
      </w:r>
    </w:p>
    <w:p w:rsidR="00F415DB" w:rsidRPr="003A071A" w:rsidRDefault="00F415DB" w:rsidP="003A071A">
      <w:pPr>
        <w:spacing w:after="0"/>
        <w:rPr>
          <w:rFonts w:ascii="Arial" w:hAnsi="Arial" w:cs="Arial"/>
          <w:b/>
          <w:color w:val="FF0000"/>
          <w:sz w:val="24"/>
          <w:szCs w:val="24"/>
          <w:lang w:val="en-US"/>
        </w:rPr>
      </w:pPr>
    </w:p>
    <w:p w:rsidR="00F415DB" w:rsidRPr="003A071A" w:rsidRDefault="00F415DB" w:rsidP="00F415DB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  <w:b/>
          <w:color w:val="FF0000"/>
          <w:sz w:val="24"/>
          <w:szCs w:val="24"/>
          <w:lang w:val="en-US"/>
        </w:rPr>
      </w:pPr>
      <w:r w:rsidRPr="003A071A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Reasoning/Rationale (= </w:t>
      </w:r>
      <w:r w:rsidR="003A071A">
        <w:rPr>
          <w:rFonts w:ascii="Arial" w:hAnsi="Arial" w:cs="Arial"/>
          <w:b/>
          <w:color w:val="FF0000"/>
          <w:sz w:val="24"/>
          <w:szCs w:val="24"/>
          <w:lang w:val="en-US"/>
        </w:rPr>
        <w:t xml:space="preserve">the </w:t>
      </w:r>
      <w:r w:rsidRPr="003A071A">
        <w:rPr>
          <w:rFonts w:ascii="Arial" w:hAnsi="Arial" w:cs="Arial"/>
          <w:b/>
          <w:color w:val="FF0000"/>
          <w:sz w:val="24"/>
          <w:szCs w:val="24"/>
          <w:lang w:val="en-US"/>
        </w:rPr>
        <w:t>Court’s reasons)</w:t>
      </w:r>
    </w:p>
    <w:p w:rsidR="003A071A" w:rsidRPr="003A071A" w:rsidRDefault="003A071A" w:rsidP="00F415DB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A071A" w:rsidRPr="001A7C97" w:rsidRDefault="00F415DB" w:rsidP="001A7C97">
      <w:pPr>
        <w:ind w:left="360"/>
        <w:rPr>
          <w:rFonts w:eastAsia="Times New Roman" w:cstheme="minorHAnsi"/>
          <w:sz w:val="24"/>
          <w:szCs w:val="24"/>
          <w:lang w:val="en-US" w:eastAsia="fr-FR"/>
        </w:rPr>
      </w:pPr>
      <w:r w:rsidRPr="003A071A">
        <w:rPr>
          <w:rFonts w:ascii="Arial" w:hAnsi="Arial" w:cs="Arial"/>
          <w:sz w:val="24"/>
          <w:szCs w:val="24"/>
          <w:lang w:val="en-US"/>
        </w:rPr>
        <w:t xml:space="preserve">This is the court’s analysis of the issues and </w:t>
      </w:r>
      <w:r w:rsidRPr="003A071A">
        <w:rPr>
          <w:rFonts w:ascii="Arial" w:hAnsi="Arial" w:cs="Arial"/>
          <w:sz w:val="24"/>
          <w:szCs w:val="24"/>
          <w:u w:val="single"/>
          <w:lang w:val="en-US"/>
        </w:rPr>
        <w:t>the heart of the</w:t>
      </w:r>
      <w:r w:rsidR="001A7C97">
        <w:rPr>
          <w:rFonts w:ascii="Arial" w:hAnsi="Arial" w:cs="Arial"/>
          <w:sz w:val="24"/>
          <w:szCs w:val="24"/>
          <w:u w:val="single"/>
          <w:lang w:val="en-US"/>
        </w:rPr>
        <w:t xml:space="preserve"> </w:t>
      </w:r>
      <w:r w:rsidRPr="003A071A">
        <w:rPr>
          <w:rFonts w:ascii="Arial" w:hAnsi="Arial" w:cs="Arial"/>
          <w:sz w:val="24"/>
          <w:szCs w:val="24"/>
          <w:u w:val="single"/>
          <w:lang w:val="en-US"/>
        </w:rPr>
        <w:t>case brief</w:t>
      </w:r>
      <w:r w:rsidRPr="003A071A">
        <w:rPr>
          <w:rFonts w:ascii="Arial" w:hAnsi="Arial" w:cs="Arial"/>
          <w:sz w:val="24"/>
          <w:szCs w:val="24"/>
          <w:lang w:val="en-US"/>
        </w:rPr>
        <w:t>. Reasoning is the way in which the court applied the rules/legal principles to the particular facts in the case to reach its decision.</w:t>
      </w:r>
      <w:r w:rsidRPr="003A071A">
        <w:rPr>
          <w:rFonts w:ascii="Arial" w:hAnsi="Arial" w:cs="Arial"/>
          <w:sz w:val="24"/>
          <w:szCs w:val="24"/>
          <w:lang w:val="en-US"/>
        </w:rPr>
        <w:br/>
      </w:r>
      <w:r w:rsidR="001A7C97" w:rsidRPr="001A7C97">
        <w:rPr>
          <w:rFonts w:ascii="Arial" w:eastAsia="Times New Roman" w:hAnsi="Arial" w:cs="Arial"/>
          <w:sz w:val="24"/>
          <w:szCs w:val="24"/>
          <w:lang w:val="en-US" w:eastAsia="fr-FR"/>
        </w:rPr>
        <w:t>This may be the most difficult part of writing a case brief as the</w:t>
      </w:r>
      <w:r w:rsidR="001A7C97">
        <w:rPr>
          <w:rFonts w:ascii="Arial" w:eastAsia="Times New Roman" w:hAnsi="Arial" w:cs="Arial"/>
          <w:sz w:val="24"/>
          <w:szCs w:val="24"/>
          <w:lang w:val="en-US" w:eastAsia="fr-FR"/>
        </w:rPr>
        <w:t xml:space="preserve"> </w:t>
      </w:r>
      <w:r w:rsidR="001A7C97" w:rsidRPr="001A7C97">
        <w:rPr>
          <w:rFonts w:ascii="Arial" w:eastAsia="Times New Roman" w:hAnsi="Arial" w:cs="Arial"/>
          <w:sz w:val="24"/>
          <w:szCs w:val="24"/>
          <w:lang w:val="en-US" w:eastAsia="fr-FR"/>
        </w:rPr>
        <w:t>reasoning in the court’s opinion will often go “back and forth” and refer to other cases</w:t>
      </w:r>
      <w:r w:rsidR="001A7C97">
        <w:rPr>
          <w:rFonts w:ascii="Arial" w:eastAsia="Times New Roman" w:hAnsi="Arial" w:cs="Arial"/>
          <w:sz w:val="24"/>
          <w:szCs w:val="24"/>
          <w:lang w:val="en-US" w:eastAsia="fr-FR"/>
        </w:rPr>
        <w:t xml:space="preserve"> </w:t>
      </w:r>
      <w:r w:rsidR="001A7C97" w:rsidRPr="001A7C97">
        <w:rPr>
          <w:rFonts w:ascii="Arial" w:eastAsia="Times New Roman" w:hAnsi="Arial" w:cs="Arial"/>
          <w:sz w:val="24"/>
          <w:szCs w:val="24"/>
          <w:lang w:val="en-US" w:eastAsia="fr-FR"/>
        </w:rPr>
        <w:t>throughout making it a bit laborious to cut through all of the dicta. It is your job to distill</w:t>
      </w:r>
      <w:r w:rsidR="001A7C97">
        <w:rPr>
          <w:rFonts w:ascii="Arial" w:eastAsia="Times New Roman" w:hAnsi="Arial" w:cs="Arial"/>
          <w:sz w:val="24"/>
          <w:szCs w:val="24"/>
          <w:lang w:val="en-US" w:eastAsia="fr-FR"/>
        </w:rPr>
        <w:t xml:space="preserve"> </w:t>
      </w:r>
      <w:r w:rsidR="001A7C97" w:rsidRPr="001A7C97">
        <w:rPr>
          <w:rFonts w:ascii="Arial" w:eastAsia="Times New Roman" w:hAnsi="Arial" w:cs="Arial"/>
          <w:sz w:val="24"/>
          <w:szCs w:val="24"/>
          <w:lang w:val="en-US" w:eastAsia="fr-FR"/>
        </w:rPr>
        <w:t>the reasoning down to a summary that fully explains the court’s decision, but in short</w:t>
      </w:r>
      <w:r w:rsidR="00E81D84">
        <w:rPr>
          <w:rFonts w:ascii="Arial" w:eastAsia="Times New Roman" w:hAnsi="Arial" w:cs="Arial"/>
          <w:sz w:val="24"/>
          <w:szCs w:val="24"/>
          <w:lang w:val="en-US" w:eastAsia="fr-FR"/>
        </w:rPr>
        <w:t xml:space="preserve"> </w:t>
      </w:r>
      <w:r w:rsidR="001A7C97" w:rsidRPr="001A7C97">
        <w:rPr>
          <w:rFonts w:ascii="Arial" w:eastAsia="Times New Roman" w:hAnsi="Arial" w:cs="Arial"/>
          <w:sz w:val="24"/>
          <w:szCs w:val="24"/>
          <w:lang w:val="en-US" w:eastAsia="fr-FR"/>
        </w:rPr>
        <w:t>form. This section should be about a paragraph long and in your own words. However,</w:t>
      </w:r>
      <w:r w:rsidR="001A7C97">
        <w:rPr>
          <w:rFonts w:ascii="Arial" w:eastAsia="Times New Roman" w:hAnsi="Arial" w:cs="Arial"/>
          <w:sz w:val="24"/>
          <w:szCs w:val="24"/>
          <w:lang w:val="en-US" w:eastAsia="fr-FR"/>
        </w:rPr>
        <w:t xml:space="preserve"> </w:t>
      </w:r>
      <w:r w:rsidR="001A7C97" w:rsidRPr="001A7C97">
        <w:rPr>
          <w:rFonts w:ascii="Arial" w:eastAsia="Times New Roman" w:hAnsi="Arial" w:cs="Arial"/>
          <w:sz w:val="24"/>
          <w:szCs w:val="24"/>
          <w:lang w:val="en-US" w:eastAsia="fr-FR"/>
        </w:rPr>
        <w:t>you may very well find it necessary to quote the court which is perfectly appropriate as</w:t>
      </w:r>
      <w:r w:rsidR="001A7C97">
        <w:rPr>
          <w:rFonts w:ascii="Arial" w:eastAsia="Times New Roman" w:hAnsi="Arial" w:cs="Arial"/>
          <w:sz w:val="24"/>
          <w:szCs w:val="24"/>
          <w:lang w:val="en-US" w:eastAsia="fr-FR"/>
        </w:rPr>
        <w:t xml:space="preserve"> </w:t>
      </w:r>
      <w:r w:rsidR="001A7C97" w:rsidRPr="001A7C97">
        <w:rPr>
          <w:rFonts w:ascii="Arial" w:eastAsia="Times New Roman" w:hAnsi="Arial" w:cs="Arial"/>
          <w:sz w:val="24"/>
          <w:szCs w:val="24"/>
          <w:lang w:val="en-US" w:eastAsia="fr-FR"/>
        </w:rPr>
        <w:t>long as it is placed in quotes and you express an understanding of the reasoning in your</w:t>
      </w:r>
      <w:r w:rsidR="001A7C97">
        <w:rPr>
          <w:rFonts w:ascii="Arial" w:eastAsia="Times New Roman" w:hAnsi="Arial" w:cs="Arial"/>
          <w:sz w:val="24"/>
          <w:szCs w:val="24"/>
          <w:lang w:val="en-US" w:eastAsia="fr-FR"/>
        </w:rPr>
        <w:t xml:space="preserve"> </w:t>
      </w:r>
      <w:r w:rsidR="001A7C97" w:rsidRPr="001A7C97">
        <w:rPr>
          <w:rFonts w:ascii="Arial" w:eastAsia="Times New Roman" w:hAnsi="Arial" w:cs="Arial"/>
          <w:sz w:val="24"/>
          <w:szCs w:val="24"/>
          <w:lang w:val="en-US" w:eastAsia="fr-FR"/>
        </w:rPr>
        <w:t>own words.</w:t>
      </w:r>
      <w:r w:rsidR="001A7C97" w:rsidRPr="001A7C97">
        <w:rPr>
          <w:rFonts w:ascii="Arial" w:eastAsia="Times New Roman" w:hAnsi="Arial" w:cs="Arial"/>
          <w:sz w:val="24"/>
          <w:szCs w:val="24"/>
          <w:lang w:val="en-US" w:eastAsia="fr-FR"/>
        </w:rPr>
        <w:br/>
      </w:r>
    </w:p>
    <w:p w:rsidR="00C637C5" w:rsidRPr="003A071A" w:rsidRDefault="00F415DB" w:rsidP="003A071A">
      <w:pPr>
        <w:pStyle w:val="Paragraphedeliste"/>
        <w:numPr>
          <w:ilvl w:val="0"/>
          <w:numId w:val="1"/>
        </w:numPr>
        <w:rPr>
          <w:rFonts w:ascii="Arial" w:hAnsi="Arial" w:cs="Arial"/>
          <w:b/>
          <w:color w:val="FF0000"/>
          <w:sz w:val="24"/>
          <w:szCs w:val="24"/>
          <w:lang w:val="en-US"/>
        </w:rPr>
      </w:pPr>
      <w:r w:rsidRPr="003A071A">
        <w:rPr>
          <w:rFonts w:ascii="Arial" w:hAnsi="Arial" w:cs="Arial"/>
          <w:b/>
          <w:color w:val="FF0000"/>
          <w:sz w:val="24"/>
          <w:szCs w:val="24"/>
          <w:lang w:val="en-US"/>
        </w:rPr>
        <w:t>Concurring and Dissenting Opinion(s)</w:t>
      </w:r>
    </w:p>
    <w:p w:rsidR="00E81D84" w:rsidRDefault="00E81D84" w:rsidP="00E81D84">
      <w:pPr>
        <w:ind w:left="360"/>
        <w:rPr>
          <w:rFonts w:ascii="Arial" w:hAnsi="Arial" w:cs="Arial"/>
          <w:sz w:val="24"/>
          <w:szCs w:val="24"/>
          <w:lang w:val="en-US"/>
        </w:rPr>
      </w:pPr>
      <w:r w:rsidRPr="00E81D84">
        <w:rPr>
          <w:rFonts w:ascii="Arial" w:hAnsi="Arial" w:cs="Arial"/>
          <w:sz w:val="24"/>
          <w:szCs w:val="24"/>
          <w:lang w:val="en-US"/>
        </w:rPr>
        <w:t>A judge who hears a case may not agree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E81D84">
        <w:rPr>
          <w:rFonts w:ascii="Arial" w:hAnsi="Arial" w:cs="Arial"/>
          <w:sz w:val="24"/>
          <w:szCs w:val="24"/>
          <w:lang w:val="en-US"/>
        </w:rPr>
        <w:t>with the majority’s decision and will write a separate dissenting opinion.</w:t>
      </w:r>
      <w:r w:rsidRPr="00E81D84">
        <w:rPr>
          <w:rFonts w:ascii="Arial" w:hAnsi="Arial" w:cs="Arial"/>
          <w:sz w:val="24"/>
          <w:szCs w:val="24"/>
          <w:lang w:val="en-US"/>
        </w:rPr>
        <w:br/>
        <w:t>Another judge may agree with the decision but not with the majority’s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E81D84">
        <w:rPr>
          <w:rFonts w:ascii="Arial" w:hAnsi="Arial" w:cs="Arial"/>
          <w:sz w:val="24"/>
          <w:szCs w:val="24"/>
          <w:lang w:val="en-US"/>
        </w:rPr>
        <w:t xml:space="preserve">reasoning and will write a separate concurring opinion. </w:t>
      </w:r>
    </w:p>
    <w:p w:rsidR="00F415DB" w:rsidRPr="003A071A" w:rsidRDefault="00E81D84" w:rsidP="00E81D84">
      <w:pPr>
        <w:ind w:left="360"/>
        <w:rPr>
          <w:rFonts w:ascii="Arial" w:hAnsi="Arial" w:cs="Arial"/>
          <w:b/>
          <w:color w:val="FF0000"/>
          <w:sz w:val="24"/>
          <w:szCs w:val="24"/>
          <w:lang w:val="en-US"/>
        </w:rPr>
      </w:pPr>
      <w:r w:rsidRPr="00E81D84">
        <w:rPr>
          <w:rFonts w:ascii="Arial" w:hAnsi="Arial" w:cs="Arial"/>
          <w:sz w:val="24"/>
          <w:szCs w:val="24"/>
          <w:lang w:val="en-US"/>
        </w:rPr>
        <w:t>Note the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E81D84">
        <w:rPr>
          <w:rFonts w:ascii="Arial" w:hAnsi="Arial" w:cs="Arial"/>
          <w:sz w:val="24"/>
          <w:szCs w:val="24"/>
          <w:lang w:val="en-US"/>
        </w:rPr>
        <w:t>concurring/dissenting judge(s)’ reasons for refusing to join in the majority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E81D84">
        <w:rPr>
          <w:rFonts w:ascii="Arial" w:hAnsi="Arial" w:cs="Arial"/>
          <w:sz w:val="24"/>
          <w:szCs w:val="24"/>
          <w:lang w:val="en-US"/>
        </w:rPr>
        <w:t>opinion.</w:t>
      </w:r>
      <w:r w:rsidRPr="00E81D84">
        <w:rPr>
          <w:rFonts w:ascii="Arial" w:hAnsi="Arial" w:cs="Arial"/>
          <w:sz w:val="24"/>
          <w:szCs w:val="24"/>
          <w:lang w:val="en-US"/>
        </w:rPr>
        <w:br/>
      </w:r>
    </w:p>
    <w:p w:rsidR="003A071A" w:rsidRPr="003A071A" w:rsidRDefault="003A071A" w:rsidP="003A071A">
      <w:pPr>
        <w:pStyle w:val="Paragraphedeliste"/>
        <w:numPr>
          <w:ilvl w:val="0"/>
          <w:numId w:val="1"/>
        </w:numPr>
        <w:rPr>
          <w:rFonts w:ascii="Arial" w:hAnsi="Arial" w:cs="Arial"/>
          <w:color w:val="FF0000"/>
          <w:sz w:val="24"/>
          <w:szCs w:val="24"/>
          <w:lang w:val="en-US"/>
        </w:rPr>
      </w:pPr>
      <w:r w:rsidRPr="003A071A">
        <w:rPr>
          <w:rFonts w:ascii="Arial" w:hAnsi="Arial" w:cs="Arial"/>
          <w:b/>
          <w:color w:val="FF0000"/>
          <w:sz w:val="24"/>
          <w:szCs w:val="24"/>
          <w:lang w:val="en-US"/>
        </w:rPr>
        <w:t>Your Thoughts and Observations</w:t>
      </w:r>
      <w:r w:rsidRPr="003A071A">
        <w:rPr>
          <w:rFonts w:ascii="Arial" w:hAnsi="Arial" w:cs="Arial"/>
          <w:color w:val="FF0000"/>
          <w:sz w:val="24"/>
          <w:szCs w:val="24"/>
          <w:lang w:val="en-US"/>
        </w:rPr>
        <w:t xml:space="preserve"> </w:t>
      </w:r>
    </w:p>
    <w:p w:rsidR="003A071A" w:rsidRPr="003A071A" w:rsidRDefault="003A071A" w:rsidP="003A071A">
      <w:pPr>
        <w:ind w:left="336"/>
        <w:rPr>
          <w:rFonts w:ascii="Arial" w:hAnsi="Arial" w:cs="Arial"/>
          <w:sz w:val="24"/>
          <w:szCs w:val="24"/>
          <w:lang w:val="en-US"/>
        </w:rPr>
      </w:pPr>
      <w:r w:rsidRPr="003A071A">
        <w:rPr>
          <w:rFonts w:ascii="Arial" w:hAnsi="Arial" w:cs="Arial"/>
          <w:sz w:val="24"/>
          <w:szCs w:val="24"/>
          <w:lang w:val="en-US"/>
        </w:rPr>
        <w:sym w:font="Wingdings" w:char="F0E0"/>
      </w:r>
      <w:r w:rsidRPr="003A071A">
        <w:rPr>
          <w:rFonts w:ascii="Arial" w:hAnsi="Arial" w:cs="Arial"/>
          <w:sz w:val="24"/>
          <w:szCs w:val="24"/>
          <w:lang w:val="en-US"/>
        </w:rPr>
        <w:t xml:space="preserve"> Additional Comments  </w:t>
      </w:r>
    </w:p>
    <w:p w:rsidR="003A071A" w:rsidRPr="003A071A" w:rsidRDefault="003A071A" w:rsidP="003A071A">
      <w:pPr>
        <w:ind w:left="336"/>
        <w:rPr>
          <w:rFonts w:ascii="Arial" w:hAnsi="Arial" w:cs="Arial"/>
          <w:sz w:val="24"/>
          <w:szCs w:val="24"/>
          <w:lang w:val="en-US"/>
        </w:rPr>
      </w:pPr>
      <w:r w:rsidRPr="003A071A">
        <w:rPr>
          <w:rFonts w:ascii="Arial" w:hAnsi="Arial" w:cs="Arial"/>
          <w:sz w:val="24"/>
          <w:szCs w:val="24"/>
          <w:lang w:val="en-US"/>
        </w:rPr>
        <w:sym w:font="Wingdings" w:char="F0E0"/>
      </w:r>
      <w:r w:rsidRPr="003A071A">
        <w:rPr>
          <w:rFonts w:ascii="Arial" w:hAnsi="Arial" w:cs="Arial"/>
          <w:sz w:val="24"/>
          <w:szCs w:val="24"/>
          <w:lang w:val="en-US"/>
        </w:rPr>
        <w:t xml:space="preserve"> Impact of the Court’s decision on society</w:t>
      </w:r>
    </w:p>
    <w:p w:rsidR="003A071A" w:rsidRPr="003A071A" w:rsidRDefault="003A071A" w:rsidP="003A071A">
      <w:pPr>
        <w:ind w:left="336"/>
        <w:rPr>
          <w:rFonts w:ascii="Arial" w:hAnsi="Arial" w:cs="Arial"/>
          <w:sz w:val="24"/>
          <w:szCs w:val="24"/>
          <w:lang w:val="en-US"/>
        </w:rPr>
      </w:pPr>
      <w:r w:rsidRPr="003A071A">
        <w:rPr>
          <w:rFonts w:ascii="Arial" w:hAnsi="Arial" w:cs="Arial"/>
          <w:sz w:val="24"/>
          <w:szCs w:val="24"/>
          <w:lang w:val="en-US"/>
        </w:rPr>
        <w:sym w:font="Wingdings" w:char="F0E0"/>
      </w:r>
      <w:r w:rsidRPr="003A071A">
        <w:rPr>
          <w:rFonts w:ascii="Arial" w:hAnsi="Arial" w:cs="Arial"/>
          <w:sz w:val="24"/>
          <w:szCs w:val="24"/>
          <w:lang w:val="en-US"/>
        </w:rPr>
        <w:t xml:space="preserve"> Personal Impressions</w:t>
      </w:r>
    </w:p>
    <w:p w:rsidR="00F415DB" w:rsidRPr="003A071A" w:rsidRDefault="003A071A" w:rsidP="003A071A">
      <w:pPr>
        <w:ind w:left="360"/>
        <w:rPr>
          <w:rFonts w:ascii="Arial" w:hAnsi="Arial" w:cs="Arial"/>
          <w:b/>
          <w:color w:val="FF0000"/>
          <w:sz w:val="24"/>
          <w:szCs w:val="24"/>
          <w:lang w:val="en-US"/>
        </w:rPr>
      </w:pPr>
      <w:r w:rsidRPr="003A071A">
        <w:rPr>
          <w:rFonts w:ascii="Arial" w:hAnsi="Arial" w:cs="Arial"/>
          <w:sz w:val="24"/>
          <w:szCs w:val="24"/>
          <w:lang w:val="en-US"/>
        </w:rPr>
        <w:t xml:space="preserve">Include a few sentences at the end of your brief describing what surprised, </w:t>
      </w:r>
      <w:r w:rsidRPr="003A071A">
        <w:rPr>
          <w:rFonts w:ascii="Arial" w:hAnsi="Arial" w:cs="Arial"/>
          <w:sz w:val="24"/>
          <w:szCs w:val="24"/>
          <w:lang w:val="en-US"/>
        </w:rPr>
        <w:br/>
        <w:t xml:space="preserve">confused, or intrigued you about the case that you read. </w:t>
      </w:r>
      <w:r w:rsidR="00F415DB" w:rsidRPr="003A071A">
        <w:rPr>
          <w:rFonts w:ascii="Arial" w:hAnsi="Arial" w:cs="Arial"/>
          <w:sz w:val="24"/>
          <w:szCs w:val="24"/>
          <w:lang w:val="en-US"/>
        </w:rPr>
        <w:t>Anything you like? Dislike? Do not accept the court’s opinion blindly. Is it sound? Is it contradictory? What are the political, economic or social impacts of this decision?</w:t>
      </w:r>
      <w:r w:rsidR="001A7C9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A7C97">
        <w:rPr>
          <w:rFonts w:ascii="Arial" w:hAnsi="Arial" w:cs="Arial"/>
          <w:sz w:val="24"/>
          <w:szCs w:val="24"/>
          <w:lang w:val="en-US"/>
        </w:rPr>
        <w:t>Etc</w:t>
      </w:r>
      <w:proofErr w:type="spellEnd"/>
      <w:r w:rsidR="001A7C97">
        <w:rPr>
          <w:rFonts w:ascii="Arial" w:hAnsi="Arial" w:cs="Arial"/>
          <w:sz w:val="24"/>
          <w:szCs w:val="24"/>
          <w:lang w:val="en-US"/>
        </w:rPr>
        <w:t xml:space="preserve"> …</w:t>
      </w:r>
      <w:r w:rsidR="00F415DB" w:rsidRPr="003A071A">
        <w:rPr>
          <w:rFonts w:ascii="Arial" w:hAnsi="Arial" w:cs="Arial"/>
          <w:sz w:val="24"/>
          <w:szCs w:val="24"/>
          <w:lang w:val="en-US"/>
        </w:rPr>
        <w:br/>
      </w:r>
    </w:p>
    <w:sectPr w:rsidR="00F415DB" w:rsidRPr="003A071A" w:rsidSect="00E81D84">
      <w:pgSz w:w="11906" w:h="16838"/>
      <w:pgMar w:top="851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312B6"/>
    <w:multiLevelType w:val="hybridMultilevel"/>
    <w:tmpl w:val="2C10D3A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77212C"/>
    <w:multiLevelType w:val="hybridMultilevel"/>
    <w:tmpl w:val="B0842982"/>
    <w:lvl w:ilvl="0" w:tplc="128A8550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  <w:b/>
        <w:color w:val="54545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429B1"/>
    <w:multiLevelType w:val="hybridMultilevel"/>
    <w:tmpl w:val="F098818A"/>
    <w:lvl w:ilvl="0" w:tplc="4232C35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255E7"/>
    <w:multiLevelType w:val="hybridMultilevel"/>
    <w:tmpl w:val="85A818A0"/>
    <w:lvl w:ilvl="0" w:tplc="0A12D74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5389D7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C60BA0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304C24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FF8B80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866FC9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B205AC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11890D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3C038A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21EB7443"/>
    <w:multiLevelType w:val="multilevel"/>
    <w:tmpl w:val="20E2C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750D65"/>
    <w:multiLevelType w:val="hybridMultilevel"/>
    <w:tmpl w:val="B0842982"/>
    <w:lvl w:ilvl="0" w:tplc="128A8550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  <w:b/>
        <w:color w:val="54545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E2F95"/>
    <w:multiLevelType w:val="multilevel"/>
    <w:tmpl w:val="3DB2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CE645E"/>
    <w:multiLevelType w:val="hybridMultilevel"/>
    <w:tmpl w:val="FAECB6A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2B43A9"/>
    <w:multiLevelType w:val="multilevel"/>
    <w:tmpl w:val="3710C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987A35"/>
    <w:multiLevelType w:val="multilevel"/>
    <w:tmpl w:val="2F34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B74182"/>
    <w:multiLevelType w:val="hybridMultilevel"/>
    <w:tmpl w:val="2DDEFD06"/>
    <w:lvl w:ilvl="0" w:tplc="9FB670A6">
      <w:start w:val="6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71C19"/>
    <w:multiLevelType w:val="hybridMultilevel"/>
    <w:tmpl w:val="A07A170A"/>
    <w:lvl w:ilvl="0" w:tplc="3AB24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FF0000"/>
      </w:rPr>
    </w:lvl>
    <w:lvl w:ilvl="1" w:tplc="131218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F6B7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628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5A04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0EC5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A218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FC97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F437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B20350"/>
    <w:multiLevelType w:val="hybridMultilevel"/>
    <w:tmpl w:val="2E2E2A12"/>
    <w:lvl w:ilvl="0" w:tplc="452405AE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  <w:b/>
        <w:color w:val="54545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6"/>
  </w:num>
  <w:num w:numId="5">
    <w:abstractNumId w:val="12"/>
  </w:num>
  <w:num w:numId="6">
    <w:abstractNumId w:val="8"/>
  </w:num>
  <w:num w:numId="7">
    <w:abstractNumId w:val="5"/>
  </w:num>
  <w:num w:numId="8">
    <w:abstractNumId w:val="9"/>
  </w:num>
  <w:num w:numId="9">
    <w:abstractNumId w:val="10"/>
  </w:num>
  <w:num w:numId="10">
    <w:abstractNumId w:val="7"/>
  </w:num>
  <w:num w:numId="11">
    <w:abstractNumId w:val="0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D7C"/>
    <w:rsid w:val="00001C48"/>
    <w:rsid w:val="00002C2B"/>
    <w:rsid w:val="00004C8E"/>
    <w:rsid w:val="00006DF6"/>
    <w:rsid w:val="00007E27"/>
    <w:rsid w:val="000164AF"/>
    <w:rsid w:val="000177DE"/>
    <w:rsid w:val="0002117A"/>
    <w:rsid w:val="000213CA"/>
    <w:rsid w:val="00022493"/>
    <w:rsid w:val="00022F58"/>
    <w:rsid w:val="00025A62"/>
    <w:rsid w:val="00026D19"/>
    <w:rsid w:val="0004086E"/>
    <w:rsid w:val="0004126B"/>
    <w:rsid w:val="0004680F"/>
    <w:rsid w:val="000473B9"/>
    <w:rsid w:val="0005077B"/>
    <w:rsid w:val="0005129D"/>
    <w:rsid w:val="0005320E"/>
    <w:rsid w:val="000604A5"/>
    <w:rsid w:val="000630C8"/>
    <w:rsid w:val="00063BE9"/>
    <w:rsid w:val="000644FF"/>
    <w:rsid w:val="00065767"/>
    <w:rsid w:val="00067946"/>
    <w:rsid w:val="00070C8F"/>
    <w:rsid w:val="00071D32"/>
    <w:rsid w:val="000720F7"/>
    <w:rsid w:val="0007799A"/>
    <w:rsid w:val="000800ED"/>
    <w:rsid w:val="0008483B"/>
    <w:rsid w:val="00084E74"/>
    <w:rsid w:val="000873DA"/>
    <w:rsid w:val="00087E1A"/>
    <w:rsid w:val="00090BB2"/>
    <w:rsid w:val="00090DA1"/>
    <w:rsid w:val="000927C0"/>
    <w:rsid w:val="00092A46"/>
    <w:rsid w:val="00094925"/>
    <w:rsid w:val="000961B8"/>
    <w:rsid w:val="000A28B3"/>
    <w:rsid w:val="000A2CE7"/>
    <w:rsid w:val="000A7758"/>
    <w:rsid w:val="000B2344"/>
    <w:rsid w:val="000B50C6"/>
    <w:rsid w:val="000B6976"/>
    <w:rsid w:val="000B7071"/>
    <w:rsid w:val="000C0101"/>
    <w:rsid w:val="000C0117"/>
    <w:rsid w:val="000C102F"/>
    <w:rsid w:val="000C1E28"/>
    <w:rsid w:val="000C3A3D"/>
    <w:rsid w:val="000C4DA1"/>
    <w:rsid w:val="000C50ED"/>
    <w:rsid w:val="000C694E"/>
    <w:rsid w:val="000C6AE9"/>
    <w:rsid w:val="000E56D5"/>
    <w:rsid w:val="000F13D6"/>
    <w:rsid w:val="000F1C6B"/>
    <w:rsid w:val="000F227C"/>
    <w:rsid w:val="000F3E7D"/>
    <w:rsid w:val="000F67C1"/>
    <w:rsid w:val="00101344"/>
    <w:rsid w:val="00102A95"/>
    <w:rsid w:val="00103EED"/>
    <w:rsid w:val="0010576E"/>
    <w:rsid w:val="001155A8"/>
    <w:rsid w:val="00117481"/>
    <w:rsid w:val="0013334A"/>
    <w:rsid w:val="00133628"/>
    <w:rsid w:val="001348E2"/>
    <w:rsid w:val="00141C9B"/>
    <w:rsid w:val="00143550"/>
    <w:rsid w:val="00144325"/>
    <w:rsid w:val="00144961"/>
    <w:rsid w:val="00145FC4"/>
    <w:rsid w:val="0014688A"/>
    <w:rsid w:val="00147302"/>
    <w:rsid w:val="001502D9"/>
    <w:rsid w:val="00155BE4"/>
    <w:rsid w:val="00156F4E"/>
    <w:rsid w:val="0016200A"/>
    <w:rsid w:val="00172331"/>
    <w:rsid w:val="00172407"/>
    <w:rsid w:val="00173187"/>
    <w:rsid w:val="001764E5"/>
    <w:rsid w:val="001861CC"/>
    <w:rsid w:val="001905F6"/>
    <w:rsid w:val="00190DBA"/>
    <w:rsid w:val="00191C5A"/>
    <w:rsid w:val="00197B04"/>
    <w:rsid w:val="001A26CC"/>
    <w:rsid w:val="001A5888"/>
    <w:rsid w:val="001A5EB2"/>
    <w:rsid w:val="001A7C97"/>
    <w:rsid w:val="001B17D7"/>
    <w:rsid w:val="001B4043"/>
    <w:rsid w:val="001B4C09"/>
    <w:rsid w:val="001B6B0D"/>
    <w:rsid w:val="001B785F"/>
    <w:rsid w:val="001C090B"/>
    <w:rsid w:val="001C1081"/>
    <w:rsid w:val="001C13B4"/>
    <w:rsid w:val="001C6A0F"/>
    <w:rsid w:val="001C70CD"/>
    <w:rsid w:val="001C7F5C"/>
    <w:rsid w:val="001D1E6D"/>
    <w:rsid w:val="001D360E"/>
    <w:rsid w:val="001D3636"/>
    <w:rsid w:val="001D3876"/>
    <w:rsid w:val="001D5A29"/>
    <w:rsid w:val="001E0BE3"/>
    <w:rsid w:val="001E16F2"/>
    <w:rsid w:val="001E2445"/>
    <w:rsid w:val="001E53F5"/>
    <w:rsid w:val="001F367A"/>
    <w:rsid w:val="00205E6C"/>
    <w:rsid w:val="00206C00"/>
    <w:rsid w:val="002115ED"/>
    <w:rsid w:val="002158DC"/>
    <w:rsid w:val="00222081"/>
    <w:rsid w:val="00222118"/>
    <w:rsid w:val="00223D30"/>
    <w:rsid w:val="00230079"/>
    <w:rsid w:val="002409FA"/>
    <w:rsid w:val="00246223"/>
    <w:rsid w:val="0025103B"/>
    <w:rsid w:val="00251364"/>
    <w:rsid w:val="00255B6C"/>
    <w:rsid w:val="00270D20"/>
    <w:rsid w:val="0027347F"/>
    <w:rsid w:val="00273C3A"/>
    <w:rsid w:val="00274372"/>
    <w:rsid w:val="00274541"/>
    <w:rsid w:val="002767D3"/>
    <w:rsid w:val="00276829"/>
    <w:rsid w:val="00276A8A"/>
    <w:rsid w:val="002770FD"/>
    <w:rsid w:val="002772A7"/>
    <w:rsid w:val="00284190"/>
    <w:rsid w:val="0028420E"/>
    <w:rsid w:val="00284CBD"/>
    <w:rsid w:val="0029546C"/>
    <w:rsid w:val="00295EB3"/>
    <w:rsid w:val="002963C1"/>
    <w:rsid w:val="002977E0"/>
    <w:rsid w:val="002A1011"/>
    <w:rsid w:val="002A6F80"/>
    <w:rsid w:val="002B1245"/>
    <w:rsid w:val="002B26A3"/>
    <w:rsid w:val="002B3249"/>
    <w:rsid w:val="002B3DA0"/>
    <w:rsid w:val="002B78CE"/>
    <w:rsid w:val="002B799D"/>
    <w:rsid w:val="002D0CDA"/>
    <w:rsid w:val="002D63E3"/>
    <w:rsid w:val="002D6B2B"/>
    <w:rsid w:val="002E0525"/>
    <w:rsid w:val="002E35FB"/>
    <w:rsid w:val="002E67F5"/>
    <w:rsid w:val="002E7514"/>
    <w:rsid w:val="002F2E1B"/>
    <w:rsid w:val="002F5958"/>
    <w:rsid w:val="002F7B01"/>
    <w:rsid w:val="00302E0D"/>
    <w:rsid w:val="0030710D"/>
    <w:rsid w:val="0030720B"/>
    <w:rsid w:val="00313436"/>
    <w:rsid w:val="00313501"/>
    <w:rsid w:val="00315269"/>
    <w:rsid w:val="00316527"/>
    <w:rsid w:val="00324CF5"/>
    <w:rsid w:val="003254F7"/>
    <w:rsid w:val="00331C1E"/>
    <w:rsid w:val="00332B64"/>
    <w:rsid w:val="00335836"/>
    <w:rsid w:val="00343BBC"/>
    <w:rsid w:val="00343D2E"/>
    <w:rsid w:val="0034456E"/>
    <w:rsid w:val="00346F96"/>
    <w:rsid w:val="00355BC5"/>
    <w:rsid w:val="00361D2D"/>
    <w:rsid w:val="00362FDB"/>
    <w:rsid w:val="00372566"/>
    <w:rsid w:val="00374297"/>
    <w:rsid w:val="00377C31"/>
    <w:rsid w:val="00385886"/>
    <w:rsid w:val="00394A08"/>
    <w:rsid w:val="00395636"/>
    <w:rsid w:val="003A071A"/>
    <w:rsid w:val="003A2DC7"/>
    <w:rsid w:val="003A4289"/>
    <w:rsid w:val="003A5198"/>
    <w:rsid w:val="003A68DE"/>
    <w:rsid w:val="003B198B"/>
    <w:rsid w:val="003B1C82"/>
    <w:rsid w:val="003B205D"/>
    <w:rsid w:val="003C1476"/>
    <w:rsid w:val="003C2F73"/>
    <w:rsid w:val="003C415A"/>
    <w:rsid w:val="003C7206"/>
    <w:rsid w:val="003C77E0"/>
    <w:rsid w:val="003C7D89"/>
    <w:rsid w:val="003D188F"/>
    <w:rsid w:val="003D1931"/>
    <w:rsid w:val="003D5B13"/>
    <w:rsid w:val="003E4C94"/>
    <w:rsid w:val="003E7AB2"/>
    <w:rsid w:val="003F1DFD"/>
    <w:rsid w:val="003F75ED"/>
    <w:rsid w:val="00401FDE"/>
    <w:rsid w:val="00404783"/>
    <w:rsid w:val="00404CAA"/>
    <w:rsid w:val="0041013B"/>
    <w:rsid w:val="00413074"/>
    <w:rsid w:val="00414934"/>
    <w:rsid w:val="004249AE"/>
    <w:rsid w:val="00424CCB"/>
    <w:rsid w:val="00426FBA"/>
    <w:rsid w:val="00430594"/>
    <w:rsid w:val="004308E6"/>
    <w:rsid w:val="00432BF7"/>
    <w:rsid w:val="0044510F"/>
    <w:rsid w:val="004471A6"/>
    <w:rsid w:val="00455F46"/>
    <w:rsid w:val="00457577"/>
    <w:rsid w:val="00462A9A"/>
    <w:rsid w:val="00462B80"/>
    <w:rsid w:val="00463B79"/>
    <w:rsid w:val="00463D4F"/>
    <w:rsid w:val="0046582E"/>
    <w:rsid w:val="00466BF8"/>
    <w:rsid w:val="00472FFF"/>
    <w:rsid w:val="004745E0"/>
    <w:rsid w:val="00474991"/>
    <w:rsid w:val="00475CD6"/>
    <w:rsid w:val="00475FA2"/>
    <w:rsid w:val="004772CA"/>
    <w:rsid w:val="00484FA4"/>
    <w:rsid w:val="00486C8A"/>
    <w:rsid w:val="00491779"/>
    <w:rsid w:val="00492382"/>
    <w:rsid w:val="004A119C"/>
    <w:rsid w:val="004A3B2F"/>
    <w:rsid w:val="004A45CD"/>
    <w:rsid w:val="004A63D8"/>
    <w:rsid w:val="004A79DB"/>
    <w:rsid w:val="004B088A"/>
    <w:rsid w:val="004B3ADB"/>
    <w:rsid w:val="004B4ADC"/>
    <w:rsid w:val="004B5FC0"/>
    <w:rsid w:val="004C159B"/>
    <w:rsid w:val="004C3024"/>
    <w:rsid w:val="004C4F4C"/>
    <w:rsid w:val="004C642D"/>
    <w:rsid w:val="004E207C"/>
    <w:rsid w:val="004E5FC1"/>
    <w:rsid w:val="005020AC"/>
    <w:rsid w:val="005111AA"/>
    <w:rsid w:val="00517486"/>
    <w:rsid w:val="0053451B"/>
    <w:rsid w:val="00540B53"/>
    <w:rsid w:val="0054624D"/>
    <w:rsid w:val="00550E78"/>
    <w:rsid w:val="0055331D"/>
    <w:rsid w:val="005533F6"/>
    <w:rsid w:val="00556726"/>
    <w:rsid w:val="0056054A"/>
    <w:rsid w:val="005654CD"/>
    <w:rsid w:val="0056722A"/>
    <w:rsid w:val="00576CB6"/>
    <w:rsid w:val="00577228"/>
    <w:rsid w:val="0058098D"/>
    <w:rsid w:val="00583761"/>
    <w:rsid w:val="00586EA1"/>
    <w:rsid w:val="0059331F"/>
    <w:rsid w:val="00594A81"/>
    <w:rsid w:val="00595576"/>
    <w:rsid w:val="00595D83"/>
    <w:rsid w:val="005A5E84"/>
    <w:rsid w:val="005B1059"/>
    <w:rsid w:val="005B12DA"/>
    <w:rsid w:val="005B14C0"/>
    <w:rsid w:val="005B4E5F"/>
    <w:rsid w:val="005B5026"/>
    <w:rsid w:val="005B6345"/>
    <w:rsid w:val="005C033C"/>
    <w:rsid w:val="005C1035"/>
    <w:rsid w:val="005C3001"/>
    <w:rsid w:val="005C447A"/>
    <w:rsid w:val="005C4667"/>
    <w:rsid w:val="005D002C"/>
    <w:rsid w:val="005D36B7"/>
    <w:rsid w:val="005D4183"/>
    <w:rsid w:val="005D6D14"/>
    <w:rsid w:val="005D6F5D"/>
    <w:rsid w:val="005D7E98"/>
    <w:rsid w:val="005E31DF"/>
    <w:rsid w:val="005E4F2F"/>
    <w:rsid w:val="005E7219"/>
    <w:rsid w:val="005F0D2D"/>
    <w:rsid w:val="005F3D0F"/>
    <w:rsid w:val="00601CAF"/>
    <w:rsid w:val="00602465"/>
    <w:rsid w:val="0060302D"/>
    <w:rsid w:val="006064F2"/>
    <w:rsid w:val="00613C79"/>
    <w:rsid w:val="0062407E"/>
    <w:rsid w:val="0062484C"/>
    <w:rsid w:val="006253DF"/>
    <w:rsid w:val="00627800"/>
    <w:rsid w:val="006303AB"/>
    <w:rsid w:val="00632CD0"/>
    <w:rsid w:val="00633D7F"/>
    <w:rsid w:val="00635BC3"/>
    <w:rsid w:val="00645057"/>
    <w:rsid w:val="00650BAA"/>
    <w:rsid w:val="00651F21"/>
    <w:rsid w:val="006534BC"/>
    <w:rsid w:val="00657381"/>
    <w:rsid w:val="006574C5"/>
    <w:rsid w:val="00657B7D"/>
    <w:rsid w:val="00662045"/>
    <w:rsid w:val="0066213A"/>
    <w:rsid w:val="0066334C"/>
    <w:rsid w:val="00666150"/>
    <w:rsid w:val="00667021"/>
    <w:rsid w:val="00671854"/>
    <w:rsid w:val="00671B0B"/>
    <w:rsid w:val="006736BA"/>
    <w:rsid w:val="00674C5D"/>
    <w:rsid w:val="00693396"/>
    <w:rsid w:val="006945B7"/>
    <w:rsid w:val="00694A4C"/>
    <w:rsid w:val="0069612E"/>
    <w:rsid w:val="00697FA2"/>
    <w:rsid w:val="006A3A8E"/>
    <w:rsid w:val="006A7F53"/>
    <w:rsid w:val="006B1371"/>
    <w:rsid w:val="006B1558"/>
    <w:rsid w:val="006B2898"/>
    <w:rsid w:val="006B2C5F"/>
    <w:rsid w:val="006C08E3"/>
    <w:rsid w:val="006C1D57"/>
    <w:rsid w:val="006C4473"/>
    <w:rsid w:val="006C4C40"/>
    <w:rsid w:val="006C4DBF"/>
    <w:rsid w:val="006D44C9"/>
    <w:rsid w:val="006D535F"/>
    <w:rsid w:val="006F0069"/>
    <w:rsid w:val="006F2B83"/>
    <w:rsid w:val="006F30CE"/>
    <w:rsid w:val="006F3234"/>
    <w:rsid w:val="00701B7D"/>
    <w:rsid w:val="0070340B"/>
    <w:rsid w:val="00705794"/>
    <w:rsid w:val="0070598A"/>
    <w:rsid w:val="007074CC"/>
    <w:rsid w:val="00707E1A"/>
    <w:rsid w:val="00710502"/>
    <w:rsid w:val="00716941"/>
    <w:rsid w:val="00722B3E"/>
    <w:rsid w:val="0072434F"/>
    <w:rsid w:val="007315CF"/>
    <w:rsid w:val="00732EC2"/>
    <w:rsid w:val="007337B5"/>
    <w:rsid w:val="0074789C"/>
    <w:rsid w:val="007511AA"/>
    <w:rsid w:val="007522A6"/>
    <w:rsid w:val="00752498"/>
    <w:rsid w:val="00757D29"/>
    <w:rsid w:val="007625ED"/>
    <w:rsid w:val="00762ADF"/>
    <w:rsid w:val="00762B28"/>
    <w:rsid w:val="00764BA5"/>
    <w:rsid w:val="00776D77"/>
    <w:rsid w:val="00776F1A"/>
    <w:rsid w:val="00783C75"/>
    <w:rsid w:val="00790EE2"/>
    <w:rsid w:val="00792CB5"/>
    <w:rsid w:val="0079451B"/>
    <w:rsid w:val="00795791"/>
    <w:rsid w:val="00797E7D"/>
    <w:rsid w:val="007A0730"/>
    <w:rsid w:val="007A23BE"/>
    <w:rsid w:val="007A4337"/>
    <w:rsid w:val="007A4CF1"/>
    <w:rsid w:val="007A7BF7"/>
    <w:rsid w:val="007B29D3"/>
    <w:rsid w:val="007B4CEF"/>
    <w:rsid w:val="007B4D54"/>
    <w:rsid w:val="007B787B"/>
    <w:rsid w:val="007C20E1"/>
    <w:rsid w:val="007C48D9"/>
    <w:rsid w:val="007C5249"/>
    <w:rsid w:val="007C78F1"/>
    <w:rsid w:val="007D07C6"/>
    <w:rsid w:val="007D0C83"/>
    <w:rsid w:val="007D0EF8"/>
    <w:rsid w:val="007D5D05"/>
    <w:rsid w:val="007D6609"/>
    <w:rsid w:val="007E4F69"/>
    <w:rsid w:val="007E618C"/>
    <w:rsid w:val="007E7EE1"/>
    <w:rsid w:val="007F0567"/>
    <w:rsid w:val="007F1909"/>
    <w:rsid w:val="007F751F"/>
    <w:rsid w:val="008021B8"/>
    <w:rsid w:val="00805EFB"/>
    <w:rsid w:val="00805F45"/>
    <w:rsid w:val="0081022D"/>
    <w:rsid w:val="00811817"/>
    <w:rsid w:val="008176EF"/>
    <w:rsid w:val="008225BB"/>
    <w:rsid w:val="008242FC"/>
    <w:rsid w:val="00824A5C"/>
    <w:rsid w:val="00827D1E"/>
    <w:rsid w:val="008341C0"/>
    <w:rsid w:val="0083563B"/>
    <w:rsid w:val="00845C99"/>
    <w:rsid w:val="008539F3"/>
    <w:rsid w:val="008671D4"/>
    <w:rsid w:val="00867B49"/>
    <w:rsid w:val="00875242"/>
    <w:rsid w:val="00876C54"/>
    <w:rsid w:val="008808DF"/>
    <w:rsid w:val="00882266"/>
    <w:rsid w:val="00882FCE"/>
    <w:rsid w:val="00893AAB"/>
    <w:rsid w:val="0089415D"/>
    <w:rsid w:val="008949F1"/>
    <w:rsid w:val="008A1766"/>
    <w:rsid w:val="008A2398"/>
    <w:rsid w:val="008A3243"/>
    <w:rsid w:val="008A47FF"/>
    <w:rsid w:val="008A5FF7"/>
    <w:rsid w:val="008A7EC2"/>
    <w:rsid w:val="008B1061"/>
    <w:rsid w:val="008B4B9A"/>
    <w:rsid w:val="008B4F92"/>
    <w:rsid w:val="008C316E"/>
    <w:rsid w:val="008C60D8"/>
    <w:rsid w:val="008C7333"/>
    <w:rsid w:val="008D01DB"/>
    <w:rsid w:val="008D0C0A"/>
    <w:rsid w:val="008D4C4D"/>
    <w:rsid w:val="008E7437"/>
    <w:rsid w:val="008E7A80"/>
    <w:rsid w:val="008F3DC5"/>
    <w:rsid w:val="008F4430"/>
    <w:rsid w:val="008F51AE"/>
    <w:rsid w:val="008F52AB"/>
    <w:rsid w:val="008F57CE"/>
    <w:rsid w:val="008F60AC"/>
    <w:rsid w:val="009026A3"/>
    <w:rsid w:val="009042DD"/>
    <w:rsid w:val="0090547A"/>
    <w:rsid w:val="009101A8"/>
    <w:rsid w:val="0091264A"/>
    <w:rsid w:val="00914CA2"/>
    <w:rsid w:val="009222D9"/>
    <w:rsid w:val="00922605"/>
    <w:rsid w:val="00923DAF"/>
    <w:rsid w:val="00923DD9"/>
    <w:rsid w:val="009265FF"/>
    <w:rsid w:val="00927344"/>
    <w:rsid w:val="009275F4"/>
    <w:rsid w:val="009315C2"/>
    <w:rsid w:val="0093434A"/>
    <w:rsid w:val="009347C4"/>
    <w:rsid w:val="00940ED9"/>
    <w:rsid w:val="00944E2A"/>
    <w:rsid w:val="009467CB"/>
    <w:rsid w:val="00946A5D"/>
    <w:rsid w:val="009512DE"/>
    <w:rsid w:val="00952671"/>
    <w:rsid w:val="009539B2"/>
    <w:rsid w:val="00954992"/>
    <w:rsid w:val="00955D2A"/>
    <w:rsid w:val="00955EBB"/>
    <w:rsid w:val="00956851"/>
    <w:rsid w:val="00960A1C"/>
    <w:rsid w:val="0096425C"/>
    <w:rsid w:val="00970574"/>
    <w:rsid w:val="00970BDA"/>
    <w:rsid w:val="009747D3"/>
    <w:rsid w:val="009751BE"/>
    <w:rsid w:val="00975D7F"/>
    <w:rsid w:val="0097703D"/>
    <w:rsid w:val="0098132B"/>
    <w:rsid w:val="0098205B"/>
    <w:rsid w:val="00984988"/>
    <w:rsid w:val="00985837"/>
    <w:rsid w:val="00985D7C"/>
    <w:rsid w:val="00985F8B"/>
    <w:rsid w:val="00990DDF"/>
    <w:rsid w:val="00992180"/>
    <w:rsid w:val="0099485A"/>
    <w:rsid w:val="00995FCB"/>
    <w:rsid w:val="009A03F3"/>
    <w:rsid w:val="009B094C"/>
    <w:rsid w:val="009B14FF"/>
    <w:rsid w:val="009B3458"/>
    <w:rsid w:val="009B5E6B"/>
    <w:rsid w:val="009C4EE7"/>
    <w:rsid w:val="009D264E"/>
    <w:rsid w:val="009D3229"/>
    <w:rsid w:val="009D5D18"/>
    <w:rsid w:val="009D6DE7"/>
    <w:rsid w:val="009D6E55"/>
    <w:rsid w:val="009D72BE"/>
    <w:rsid w:val="009D7D1C"/>
    <w:rsid w:val="009E09B2"/>
    <w:rsid w:val="009E1C28"/>
    <w:rsid w:val="009E34F8"/>
    <w:rsid w:val="009E6C28"/>
    <w:rsid w:val="009E7CE3"/>
    <w:rsid w:val="009F1F50"/>
    <w:rsid w:val="009F43EC"/>
    <w:rsid w:val="009F50AE"/>
    <w:rsid w:val="009F7342"/>
    <w:rsid w:val="009F7CB0"/>
    <w:rsid w:val="009F7E39"/>
    <w:rsid w:val="00A00797"/>
    <w:rsid w:val="00A07A21"/>
    <w:rsid w:val="00A07D15"/>
    <w:rsid w:val="00A12DFC"/>
    <w:rsid w:val="00A131E3"/>
    <w:rsid w:val="00A13BBB"/>
    <w:rsid w:val="00A15075"/>
    <w:rsid w:val="00A214FC"/>
    <w:rsid w:val="00A23078"/>
    <w:rsid w:val="00A23840"/>
    <w:rsid w:val="00A26FC8"/>
    <w:rsid w:val="00A33CAD"/>
    <w:rsid w:val="00A35011"/>
    <w:rsid w:val="00A372FC"/>
    <w:rsid w:val="00A40A02"/>
    <w:rsid w:val="00A42AC0"/>
    <w:rsid w:val="00A43CD1"/>
    <w:rsid w:val="00A4480F"/>
    <w:rsid w:val="00A4630F"/>
    <w:rsid w:val="00A53983"/>
    <w:rsid w:val="00A56583"/>
    <w:rsid w:val="00A5674C"/>
    <w:rsid w:val="00A568C6"/>
    <w:rsid w:val="00A56ADD"/>
    <w:rsid w:val="00A7458D"/>
    <w:rsid w:val="00A7481F"/>
    <w:rsid w:val="00A76312"/>
    <w:rsid w:val="00A81EBB"/>
    <w:rsid w:val="00A841C2"/>
    <w:rsid w:val="00A84313"/>
    <w:rsid w:val="00A9071A"/>
    <w:rsid w:val="00A92030"/>
    <w:rsid w:val="00A935E4"/>
    <w:rsid w:val="00AA0F19"/>
    <w:rsid w:val="00AA3ED1"/>
    <w:rsid w:val="00AA4CFF"/>
    <w:rsid w:val="00AB07AE"/>
    <w:rsid w:val="00AB1A2E"/>
    <w:rsid w:val="00AB1CAB"/>
    <w:rsid w:val="00AB3FF0"/>
    <w:rsid w:val="00AB600D"/>
    <w:rsid w:val="00AB6768"/>
    <w:rsid w:val="00AB67CB"/>
    <w:rsid w:val="00AB6CDE"/>
    <w:rsid w:val="00AC512E"/>
    <w:rsid w:val="00AC69BF"/>
    <w:rsid w:val="00AC796C"/>
    <w:rsid w:val="00AD00D7"/>
    <w:rsid w:val="00AD0CCB"/>
    <w:rsid w:val="00AD1F6A"/>
    <w:rsid w:val="00AD377E"/>
    <w:rsid w:val="00AD4E3B"/>
    <w:rsid w:val="00AD6528"/>
    <w:rsid w:val="00AD655D"/>
    <w:rsid w:val="00AD7563"/>
    <w:rsid w:val="00AD7F78"/>
    <w:rsid w:val="00AE127C"/>
    <w:rsid w:val="00AE3C27"/>
    <w:rsid w:val="00AE42D5"/>
    <w:rsid w:val="00AE4752"/>
    <w:rsid w:val="00AE6AA2"/>
    <w:rsid w:val="00AE6DE3"/>
    <w:rsid w:val="00AE796A"/>
    <w:rsid w:val="00AF01A3"/>
    <w:rsid w:val="00AF1689"/>
    <w:rsid w:val="00AF436F"/>
    <w:rsid w:val="00AF4775"/>
    <w:rsid w:val="00AF79E6"/>
    <w:rsid w:val="00B00400"/>
    <w:rsid w:val="00B02C52"/>
    <w:rsid w:val="00B04B14"/>
    <w:rsid w:val="00B123AE"/>
    <w:rsid w:val="00B15133"/>
    <w:rsid w:val="00B16F9F"/>
    <w:rsid w:val="00B23204"/>
    <w:rsid w:val="00B2703B"/>
    <w:rsid w:val="00B2756C"/>
    <w:rsid w:val="00B275DB"/>
    <w:rsid w:val="00B327F4"/>
    <w:rsid w:val="00B341A7"/>
    <w:rsid w:val="00B341C5"/>
    <w:rsid w:val="00B35C2F"/>
    <w:rsid w:val="00B35FE9"/>
    <w:rsid w:val="00B3633A"/>
    <w:rsid w:val="00B36F1D"/>
    <w:rsid w:val="00B37E58"/>
    <w:rsid w:val="00B403B2"/>
    <w:rsid w:val="00B41D3C"/>
    <w:rsid w:val="00B42C3B"/>
    <w:rsid w:val="00B44D79"/>
    <w:rsid w:val="00B55B45"/>
    <w:rsid w:val="00B57AA3"/>
    <w:rsid w:val="00B601E6"/>
    <w:rsid w:val="00B61923"/>
    <w:rsid w:val="00B65555"/>
    <w:rsid w:val="00B66504"/>
    <w:rsid w:val="00B6724F"/>
    <w:rsid w:val="00B71D86"/>
    <w:rsid w:val="00B847E8"/>
    <w:rsid w:val="00B85527"/>
    <w:rsid w:val="00B9059D"/>
    <w:rsid w:val="00B91CA8"/>
    <w:rsid w:val="00B95817"/>
    <w:rsid w:val="00B96660"/>
    <w:rsid w:val="00B97241"/>
    <w:rsid w:val="00BA12E5"/>
    <w:rsid w:val="00BA5840"/>
    <w:rsid w:val="00BB3DF9"/>
    <w:rsid w:val="00BB54CA"/>
    <w:rsid w:val="00BB782F"/>
    <w:rsid w:val="00BC1C69"/>
    <w:rsid w:val="00BC69A8"/>
    <w:rsid w:val="00BC79A9"/>
    <w:rsid w:val="00BD04D3"/>
    <w:rsid w:val="00BD2EE1"/>
    <w:rsid w:val="00BD5054"/>
    <w:rsid w:val="00BD5077"/>
    <w:rsid w:val="00BD519C"/>
    <w:rsid w:val="00BD629D"/>
    <w:rsid w:val="00BE3A7D"/>
    <w:rsid w:val="00BE7061"/>
    <w:rsid w:val="00BE7E93"/>
    <w:rsid w:val="00BF7813"/>
    <w:rsid w:val="00C04E25"/>
    <w:rsid w:val="00C05BE7"/>
    <w:rsid w:val="00C06455"/>
    <w:rsid w:val="00C07DE1"/>
    <w:rsid w:val="00C102C9"/>
    <w:rsid w:val="00C12771"/>
    <w:rsid w:val="00C12C0F"/>
    <w:rsid w:val="00C238CF"/>
    <w:rsid w:val="00C31C63"/>
    <w:rsid w:val="00C323F6"/>
    <w:rsid w:val="00C3460D"/>
    <w:rsid w:val="00C3484D"/>
    <w:rsid w:val="00C424F9"/>
    <w:rsid w:val="00C45FB1"/>
    <w:rsid w:val="00C475F5"/>
    <w:rsid w:val="00C47DE9"/>
    <w:rsid w:val="00C50944"/>
    <w:rsid w:val="00C515FA"/>
    <w:rsid w:val="00C51C40"/>
    <w:rsid w:val="00C56C90"/>
    <w:rsid w:val="00C637C5"/>
    <w:rsid w:val="00C656C5"/>
    <w:rsid w:val="00C66F7D"/>
    <w:rsid w:val="00C8262B"/>
    <w:rsid w:val="00C865F8"/>
    <w:rsid w:val="00C87E0E"/>
    <w:rsid w:val="00C90B3E"/>
    <w:rsid w:val="00C924EF"/>
    <w:rsid w:val="00C9505C"/>
    <w:rsid w:val="00C966C7"/>
    <w:rsid w:val="00CA0147"/>
    <w:rsid w:val="00CA01A8"/>
    <w:rsid w:val="00CA15CC"/>
    <w:rsid w:val="00CA4CE8"/>
    <w:rsid w:val="00CA4F0D"/>
    <w:rsid w:val="00CB0AD1"/>
    <w:rsid w:val="00CB3006"/>
    <w:rsid w:val="00CB671C"/>
    <w:rsid w:val="00CB7B2B"/>
    <w:rsid w:val="00CC13B7"/>
    <w:rsid w:val="00CC3F89"/>
    <w:rsid w:val="00CC5049"/>
    <w:rsid w:val="00CC64CB"/>
    <w:rsid w:val="00CC6792"/>
    <w:rsid w:val="00CC74C1"/>
    <w:rsid w:val="00CC7EB7"/>
    <w:rsid w:val="00CD0FBE"/>
    <w:rsid w:val="00CD14CC"/>
    <w:rsid w:val="00CD595F"/>
    <w:rsid w:val="00CE4FA3"/>
    <w:rsid w:val="00CF12CF"/>
    <w:rsid w:val="00CF76C4"/>
    <w:rsid w:val="00D022DE"/>
    <w:rsid w:val="00D05280"/>
    <w:rsid w:val="00D0637B"/>
    <w:rsid w:val="00D0722F"/>
    <w:rsid w:val="00D073CB"/>
    <w:rsid w:val="00D10B7B"/>
    <w:rsid w:val="00D117BE"/>
    <w:rsid w:val="00D1181E"/>
    <w:rsid w:val="00D158CE"/>
    <w:rsid w:val="00D15BCD"/>
    <w:rsid w:val="00D21BAF"/>
    <w:rsid w:val="00D2337E"/>
    <w:rsid w:val="00D23597"/>
    <w:rsid w:val="00D24849"/>
    <w:rsid w:val="00D25503"/>
    <w:rsid w:val="00D25F32"/>
    <w:rsid w:val="00D273BC"/>
    <w:rsid w:val="00D34EF0"/>
    <w:rsid w:val="00D40B4C"/>
    <w:rsid w:val="00D42D69"/>
    <w:rsid w:val="00D46492"/>
    <w:rsid w:val="00D51000"/>
    <w:rsid w:val="00D51DCC"/>
    <w:rsid w:val="00D55138"/>
    <w:rsid w:val="00D61234"/>
    <w:rsid w:val="00D61545"/>
    <w:rsid w:val="00D7188D"/>
    <w:rsid w:val="00D73AE8"/>
    <w:rsid w:val="00D74B19"/>
    <w:rsid w:val="00D7568A"/>
    <w:rsid w:val="00D76791"/>
    <w:rsid w:val="00D77221"/>
    <w:rsid w:val="00D82E8C"/>
    <w:rsid w:val="00D86142"/>
    <w:rsid w:val="00D87390"/>
    <w:rsid w:val="00D90952"/>
    <w:rsid w:val="00D91DB3"/>
    <w:rsid w:val="00D930FC"/>
    <w:rsid w:val="00D94DA3"/>
    <w:rsid w:val="00D96FBE"/>
    <w:rsid w:val="00D9714F"/>
    <w:rsid w:val="00DB1866"/>
    <w:rsid w:val="00DB3604"/>
    <w:rsid w:val="00DC09C7"/>
    <w:rsid w:val="00DC2D8C"/>
    <w:rsid w:val="00DC4927"/>
    <w:rsid w:val="00DC5BF3"/>
    <w:rsid w:val="00DE1EE6"/>
    <w:rsid w:val="00DE29F9"/>
    <w:rsid w:val="00DF1857"/>
    <w:rsid w:val="00DF4323"/>
    <w:rsid w:val="00DF7029"/>
    <w:rsid w:val="00E0180A"/>
    <w:rsid w:val="00E05051"/>
    <w:rsid w:val="00E21B19"/>
    <w:rsid w:val="00E30BD1"/>
    <w:rsid w:val="00E35B6A"/>
    <w:rsid w:val="00E473E1"/>
    <w:rsid w:val="00E50BD7"/>
    <w:rsid w:val="00E5165D"/>
    <w:rsid w:val="00E5272D"/>
    <w:rsid w:val="00E536D9"/>
    <w:rsid w:val="00E53B98"/>
    <w:rsid w:val="00E55D81"/>
    <w:rsid w:val="00E572CA"/>
    <w:rsid w:val="00E604E7"/>
    <w:rsid w:val="00E61CC1"/>
    <w:rsid w:val="00E64F6A"/>
    <w:rsid w:val="00E65125"/>
    <w:rsid w:val="00E660F4"/>
    <w:rsid w:val="00E706C0"/>
    <w:rsid w:val="00E72F4A"/>
    <w:rsid w:val="00E76910"/>
    <w:rsid w:val="00E77982"/>
    <w:rsid w:val="00E80FE9"/>
    <w:rsid w:val="00E816B6"/>
    <w:rsid w:val="00E81D84"/>
    <w:rsid w:val="00E83EBA"/>
    <w:rsid w:val="00E85C1D"/>
    <w:rsid w:val="00E86F9E"/>
    <w:rsid w:val="00E9426E"/>
    <w:rsid w:val="00E946A4"/>
    <w:rsid w:val="00E95E4A"/>
    <w:rsid w:val="00EA1FE4"/>
    <w:rsid w:val="00EA4897"/>
    <w:rsid w:val="00EA5999"/>
    <w:rsid w:val="00EA7ABF"/>
    <w:rsid w:val="00EB11DD"/>
    <w:rsid w:val="00EB24A3"/>
    <w:rsid w:val="00EB4624"/>
    <w:rsid w:val="00EC0B9B"/>
    <w:rsid w:val="00EC1B5E"/>
    <w:rsid w:val="00EC4250"/>
    <w:rsid w:val="00EC54B1"/>
    <w:rsid w:val="00EC59FF"/>
    <w:rsid w:val="00EC6304"/>
    <w:rsid w:val="00ED2F42"/>
    <w:rsid w:val="00ED434C"/>
    <w:rsid w:val="00ED6C2F"/>
    <w:rsid w:val="00EE0427"/>
    <w:rsid w:val="00EE46BC"/>
    <w:rsid w:val="00EE7658"/>
    <w:rsid w:val="00EF6C5A"/>
    <w:rsid w:val="00EF7A04"/>
    <w:rsid w:val="00EF7B99"/>
    <w:rsid w:val="00F07FCD"/>
    <w:rsid w:val="00F12FB4"/>
    <w:rsid w:val="00F1412D"/>
    <w:rsid w:val="00F148C4"/>
    <w:rsid w:val="00F1665A"/>
    <w:rsid w:val="00F166BD"/>
    <w:rsid w:val="00F200AE"/>
    <w:rsid w:val="00F2126C"/>
    <w:rsid w:val="00F219EF"/>
    <w:rsid w:val="00F261D2"/>
    <w:rsid w:val="00F300FD"/>
    <w:rsid w:val="00F32999"/>
    <w:rsid w:val="00F3323C"/>
    <w:rsid w:val="00F35FFF"/>
    <w:rsid w:val="00F415DB"/>
    <w:rsid w:val="00F458A0"/>
    <w:rsid w:val="00F52C22"/>
    <w:rsid w:val="00F60196"/>
    <w:rsid w:val="00F614AF"/>
    <w:rsid w:val="00F6267D"/>
    <w:rsid w:val="00F62CC6"/>
    <w:rsid w:val="00F67AB7"/>
    <w:rsid w:val="00F67C98"/>
    <w:rsid w:val="00F73E9B"/>
    <w:rsid w:val="00F8020D"/>
    <w:rsid w:val="00F877D9"/>
    <w:rsid w:val="00F9354E"/>
    <w:rsid w:val="00F939A6"/>
    <w:rsid w:val="00F93B15"/>
    <w:rsid w:val="00FA0299"/>
    <w:rsid w:val="00FA19BE"/>
    <w:rsid w:val="00FA1BFE"/>
    <w:rsid w:val="00FA5405"/>
    <w:rsid w:val="00FB2C5A"/>
    <w:rsid w:val="00FC5635"/>
    <w:rsid w:val="00FD0155"/>
    <w:rsid w:val="00FD26B0"/>
    <w:rsid w:val="00FE1181"/>
    <w:rsid w:val="00FE13A7"/>
    <w:rsid w:val="00FE415C"/>
    <w:rsid w:val="00FF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29512"/>
  <w15:chartTrackingRefBased/>
  <w15:docId w15:val="{68A16763-9D0A-45EA-A652-6A82F0F1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85D7C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C637C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6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arkedcontent">
    <w:name w:val="markedcontent"/>
    <w:basedOn w:val="Policepardfaut"/>
    <w:rsid w:val="001A7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9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05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2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34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07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90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6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52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1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006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99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51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7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mangin19</dc:creator>
  <cp:keywords/>
  <dc:description/>
  <cp:lastModifiedBy>Annabel Mangin</cp:lastModifiedBy>
  <cp:revision>2</cp:revision>
  <cp:lastPrinted>2020-01-07T15:28:00Z</cp:lastPrinted>
  <dcterms:created xsi:type="dcterms:W3CDTF">2022-09-08T13:31:00Z</dcterms:created>
  <dcterms:modified xsi:type="dcterms:W3CDTF">2022-09-08T13:31:00Z</dcterms:modified>
</cp:coreProperties>
</file>