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182" w:rsidRPr="00633182" w:rsidRDefault="00633182">
      <w:pPr>
        <w:rPr>
          <w:b/>
          <w:lang w:val="en-US"/>
        </w:rPr>
      </w:pPr>
      <w:r w:rsidRPr="00633182">
        <w:rPr>
          <w:b/>
          <w:lang w:val="en-US"/>
        </w:rPr>
        <w:t>H</w:t>
      </w:r>
      <w:r>
        <w:rPr>
          <w:b/>
          <w:lang w:val="en-US"/>
        </w:rPr>
        <w:t>OW THE U.S. SUPREME COURT WORKS: WORKSHEET</w:t>
      </w:r>
      <w:r w:rsidRPr="00633182">
        <w:rPr>
          <w:b/>
          <w:lang w:val="en-US"/>
        </w:rPr>
        <w:t xml:space="preserve">   </w:t>
      </w:r>
    </w:p>
    <w:p w:rsidR="00633182" w:rsidRPr="005A1820" w:rsidRDefault="00633182">
      <w:pPr>
        <w:rPr>
          <w:b/>
          <w:lang w:val="en-US"/>
        </w:rPr>
      </w:pPr>
      <w:r w:rsidRPr="005A1820">
        <w:rPr>
          <w:b/>
          <w:u w:val="single"/>
          <w:lang w:val="en-US"/>
        </w:rPr>
        <w:t>Fill in the Blank: Complete the following sentences with the correct word or phrase</w:t>
      </w:r>
      <w:r w:rsidRPr="005A1820">
        <w:rPr>
          <w:b/>
          <w:lang w:val="en-US"/>
        </w:rPr>
        <w:t>.   </w:t>
      </w:r>
    </w:p>
    <w:p w:rsidR="00633182" w:rsidRDefault="00633182" w:rsidP="007E194B">
      <w:pPr>
        <w:jc w:val="both"/>
        <w:rPr>
          <w:lang w:val="en-US"/>
        </w:rPr>
      </w:pPr>
      <w:r w:rsidRPr="00633182">
        <w:rPr>
          <w:lang w:val="en-US"/>
        </w:rPr>
        <w:t xml:space="preserve">1. At the top of the judicial branch is </w:t>
      </w:r>
      <w:r w:rsidR="003874A9" w:rsidRPr="005A1820">
        <w:rPr>
          <w:lang w:val="en-US"/>
        </w:rPr>
        <w:t>the</w:t>
      </w:r>
      <w:r w:rsidR="003874A9" w:rsidRPr="003874A9">
        <w:rPr>
          <w:color w:val="FF0000"/>
          <w:lang w:val="en-US"/>
        </w:rPr>
        <w:t xml:space="preserve"> </w:t>
      </w:r>
      <w:r w:rsidR="005A1820" w:rsidRPr="005A1820">
        <w:rPr>
          <w:lang w:val="en-US"/>
        </w:rPr>
        <w:t xml:space="preserve">_______________ </w:t>
      </w:r>
      <w:r w:rsidR="005A1820">
        <w:rPr>
          <w:lang w:val="en-US"/>
        </w:rPr>
        <w:t xml:space="preserve"> </w:t>
      </w:r>
      <w:r w:rsidR="005A1820" w:rsidRPr="005A1820">
        <w:rPr>
          <w:lang w:val="en-US"/>
        </w:rPr>
        <w:t xml:space="preserve"> ________________</w:t>
      </w:r>
      <w:r w:rsidRPr="00633182">
        <w:rPr>
          <w:lang w:val="en-US"/>
        </w:rPr>
        <w:t xml:space="preserve">.     </w:t>
      </w:r>
    </w:p>
    <w:p w:rsidR="005A1820" w:rsidRDefault="00633182" w:rsidP="007E194B">
      <w:pPr>
        <w:jc w:val="both"/>
        <w:rPr>
          <w:lang w:val="en-US"/>
        </w:rPr>
      </w:pPr>
      <w:r w:rsidRPr="00633182">
        <w:rPr>
          <w:lang w:val="en-US"/>
        </w:rPr>
        <w:t xml:space="preserve">2. The number of </w:t>
      </w:r>
      <w:r w:rsidR="007E194B">
        <w:rPr>
          <w:lang w:val="en-US"/>
        </w:rPr>
        <w:t>J</w:t>
      </w:r>
      <w:r w:rsidRPr="00633182">
        <w:rPr>
          <w:lang w:val="en-US"/>
        </w:rPr>
        <w:t xml:space="preserve">ustices that serve on the Supreme Court is </w:t>
      </w:r>
      <w:r w:rsidR="005A1820">
        <w:rPr>
          <w:lang w:val="en-US"/>
        </w:rPr>
        <w:t>_______________</w:t>
      </w:r>
    </w:p>
    <w:p w:rsidR="00633182" w:rsidRDefault="00633182" w:rsidP="007E194B">
      <w:pPr>
        <w:jc w:val="both"/>
        <w:rPr>
          <w:lang w:val="en-US"/>
        </w:rPr>
      </w:pPr>
      <w:r w:rsidRPr="00633182">
        <w:rPr>
          <w:lang w:val="en-US"/>
        </w:rPr>
        <w:t xml:space="preserve">3. To appeal a case to the Supreme Court, one must submit a </w:t>
      </w:r>
      <w:r w:rsidR="005A1820">
        <w:rPr>
          <w:lang w:val="en-US"/>
        </w:rPr>
        <w:t>_______________</w:t>
      </w:r>
      <w:proofErr w:type="gramStart"/>
      <w:r w:rsidR="005A1820">
        <w:rPr>
          <w:lang w:val="en-US"/>
        </w:rPr>
        <w:t>_  _</w:t>
      </w:r>
      <w:proofErr w:type="gramEnd"/>
      <w:r w:rsidR="005A1820">
        <w:rPr>
          <w:lang w:val="en-US"/>
        </w:rPr>
        <w:t>______________</w:t>
      </w:r>
      <w:r w:rsidRPr="00633182">
        <w:rPr>
          <w:lang w:val="en-US"/>
        </w:rPr>
        <w:t xml:space="preserve">.     </w:t>
      </w:r>
    </w:p>
    <w:p w:rsidR="00633182" w:rsidRDefault="00633182" w:rsidP="007E194B">
      <w:pPr>
        <w:jc w:val="both"/>
        <w:rPr>
          <w:lang w:val="en-US"/>
        </w:rPr>
      </w:pPr>
      <w:r w:rsidRPr="00633182">
        <w:rPr>
          <w:lang w:val="en-US"/>
        </w:rPr>
        <w:t xml:space="preserve">4. To reach a final decision on a case, </w:t>
      </w:r>
      <w:r w:rsidR="005A1820">
        <w:rPr>
          <w:lang w:val="en-US"/>
        </w:rPr>
        <w:t>________________</w:t>
      </w:r>
      <w:r w:rsidRPr="00633182">
        <w:rPr>
          <w:lang w:val="en-US"/>
        </w:rPr>
        <w:t xml:space="preserve"> of the </w:t>
      </w:r>
      <w:r w:rsidR="007E194B">
        <w:rPr>
          <w:lang w:val="en-US"/>
        </w:rPr>
        <w:t>J</w:t>
      </w:r>
      <w:r w:rsidRPr="00633182">
        <w:rPr>
          <w:lang w:val="en-US"/>
        </w:rPr>
        <w:t xml:space="preserve">ustices must agree to either uphold or overturn the lower court’s ruling.       </w:t>
      </w:r>
    </w:p>
    <w:p w:rsidR="00633182" w:rsidRDefault="00633182" w:rsidP="007E194B">
      <w:pPr>
        <w:jc w:val="both"/>
        <w:rPr>
          <w:lang w:val="en-US"/>
        </w:rPr>
      </w:pPr>
      <w:r w:rsidRPr="00633182">
        <w:rPr>
          <w:lang w:val="en-US"/>
        </w:rPr>
        <w:t>5. Most of the cases that the Supreme Court hears have already received a ruling from a lower court. This means that the Supreme Court has</w:t>
      </w:r>
      <w:r w:rsidR="005A1820">
        <w:rPr>
          <w:lang w:val="en-US"/>
        </w:rPr>
        <w:t xml:space="preserve"> _______________</w:t>
      </w:r>
      <w:proofErr w:type="gramStart"/>
      <w:r w:rsidR="005A1820">
        <w:rPr>
          <w:lang w:val="en-US"/>
        </w:rPr>
        <w:t>_  _</w:t>
      </w:r>
      <w:proofErr w:type="gramEnd"/>
      <w:r w:rsidR="005A1820">
        <w:rPr>
          <w:lang w:val="en-US"/>
        </w:rPr>
        <w:t xml:space="preserve">_______________ </w:t>
      </w:r>
      <w:r w:rsidRPr="00633182">
        <w:rPr>
          <w:lang w:val="en-US"/>
        </w:rPr>
        <w:t xml:space="preserve">over all </w:t>
      </w:r>
      <w:r w:rsidR="007E194B">
        <w:rPr>
          <w:lang w:val="en-US"/>
        </w:rPr>
        <w:t>co</w:t>
      </w:r>
      <w:r w:rsidRPr="00633182">
        <w:rPr>
          <w:lang w:val="en-US"/>
        </w:rPr>
        <w:t xml:space="preserve">urts.     </w:t>
      </w:r>
    </w:p>
    <w:p w:rsidR="007F5E67" w:rsidRDefault="007F5E67" w:rsidP="007F5E67">
      <w:pPr>
        <w:jc w:val="both"/>
        <w:rPr>
          <w:lang w:val="en-US"/>
        </w:rPr>
      </w:pPr>
      <w:r>
        <w:rPr>
          <w:lang w:val="en-US"/>
        </w:rPr>
        <w:t>6. Know the d</w:t>
      </w:r>
      <w:r w:rsidRPr="00633182">
        <w:rPr>
          <w:lang w:val="en-US"/>
        </w:rPr>
        <w:t xml:space="preserve">ifference between a </w:t>
      </w:r>
      <w:r w:rsidRPr="007F5E67">
        <w:rPr>
          <w:u w:val="single"/>
          <w:lang w:val="en-US"/>
        </w:rPr>
        <w:t>majority</w:t>
      </w:r>
      <w:r w:rsidRPr="00633182">
        <w:rPr>
          <w:lang w:val="en-US"/>
        </w:rPr>
        <w:t xml:space="preserve">, a </w:t>
      </w:r>
      <w:r w:rsidRPr="007F5E67">
        <w:rPr>
          <w:u w:val="single"/>
          <w:lang w:val="en-US"/>
        </w:rPr>
        <w:t>concurring</w:t>
      </w:r>
      <w:r w:rsidRPr="00633182">
        <w:rPr>
          <w:lang w:val="en-US"/>
        </w:rPr>
        <w:t xml:space="preserve">, and a </w:t>
      </w:r>
      <w:r w:rsidRPr="007F5E67">
        <w:rPr>
          <w:u w:val="single"/>
          <w:lang w:val="en-US"/>
        </w:rPr>
        <w:t>dissenting</w:t>
      </w:r>
      <w:r w:rsidRPr="00633182">
        <w:rPr>
          <w:lang w:val="en-US"/>
        </w:rPr>
        <w:t xml:space="preserve"> opinion</w:t>
      </w:r>
      <w:r>
        <w:rPr>
          <w:lang w:val="en-US"/>
        </w:rPr>
        <w:t>.</w:t>
      </w:r>
    </w:p>
    <w:p w:rsidR="007F5E67" w:rsidRPr="007F5E67" w:rsidRDefault="007F5E67" w:rsidP="007F5E67">
      <w:pPr>
        <w:jc w:val="both"/>
        <w:rPr>
          <w:lang w:val="en-US"/>
        </w:rPr>
      </w:pPr>
      <w:r w:rsidRPr="007F5E67">
        <w:rPr>
          <w:lang w:val="en-US"/>
        </w:rPr>
        <w:t>- A</w:t>
      </w:r>
      <w:r w:rsidRPr="006375F8">
        <w:rPr>
          <w:color w:val="FF0000"/>
          <w:lang w:val="en-US"/>
        </w:rPr>
        <w:t xml:space="preserve"> </w:t>
      </w:r>
      <w:r w:rsidRPr="007F5E67">
        <w:rPr>
          <w:rStyle w:val="hgkelc"/>
          <w:lang w:val="en-US"/>
        </w:rPr>
        <w:t>“</w:t>
      </w:r>
      <w:r w:rsidR="005A1820">
        <w:rPr>
          <w:rStyle w:val="hgkelc"/>
          <w:lang w:val="en-US"/>
        </w:rPr>
        <w:t xml:space="preserve">________________ </w:t>
      </w:r>
      <w:r w:rsidRPr="007F5E67">
        <w:rPr>
          <w:rStyle w:val="hgkelc"/>
          <w:lang w:val="en-US"/>
        </w:rPr>
        <w:t xml:space="preserve">opinion” is </w:t>
      </w:r>
      <w:r w:rsidRPr="007F5E67">
        <w:rPr>
          <w:rStyle w:val="hgkelc"/>
          <w:bCs/>
          <w:lang w:val="en-US"/>
        </w:rPr>
        <w:t>a judicial opinion that is joined by more than half the judges deciding a case</w:t>
      </w:r>
      <w:r w:rsidRPr="007F5E67">
        <w:rPr>
          <w:rStyle w:val="hgkelc"/>
          <w:lang w:val="en-US"/>
        </w:rPr>
        <w:t>.</w:t>
      </w:r>
      <w:r w:rsidRPr="007F5E67">
        <w:rPr>
          <w:lang w:val="en-US"/>
        </w:rPr>
        <w:t xml:space="preserve">     </w:t>
      </w:r>
    </w:p>
    <w:p w:rsidR="007F5E67" w:rsidRPr="00182626" w:rsidRDefault="007F5E67" w:rsidP="007F5E67">
      <w:pPr>
        <w:jc w:val="both"/>
        <w:rPr>
          <w:rFonts w:eastAsia="Times New Roman" w:cstheme="minorHAnsi"/>
          <w:b/>
          <w:color w:val="00B050"/>
          <w:lang w:val="en-US" w:eastAsia="fr-FR"/>
        </w:rPr>
      </w:pPr>
      <w:r w:rsidRPr="007F5E67">
        <w:rPr>
          <w:rFonts w:eastAsia="Times New Roman" w:cstheme="minorHAnsi"/>
          <w:lang w:val="en-US" w:eastAsia="fr-FR"/>
        </w:rPr>
        <w:t>- If a justice agrees with the majority holding (and voted with the majority) but for different legal reasons, they can write a “</w:t>
      </w:r>
      <w:r w:rsidR="005A1820">
        <w:rPr>
          <w:rFonts w:eastAsia="Times New Roman" w:cstheme="minorHAnsi"/>
          <w:lang w:val="en-US" w:eastAsia="fr-FR"/>
        </w:rPr>
        <w:t xml:space="preserve">________________ </w:t>
      </w:r>
      <w:r w:rsidRPr="007F5E67">
        <w:rPr>
          <w:rFonts w:eastAsia="Times New Roman" w:cstheme="minorHAnsi"/>
          <w:lang w:val="en-US" w:eastAsia="fr-FR"/>
        </w:rPr>
        <w:t>opinion”</w:t>
      </w:r>
      <w:r w:rsidRPr="0018262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182626">
        <w:rPr>
          <w:rFonts w:eastAsia="Times New Roman" w:cstheme="minorHAnsi"/>
          <w:b/>
          <w:color w:val="00B050"/>
          <w:lang w:val="en-US" w:eastAsia="fr-FR"/>
        </w:rPr>
        <w:t xml:space="preserve"> </w:t>
      </w:r>
    </w:p>
    <w:p w:rsidR="007F5E67" w:rsidRPr="00F051E7" w:rsidRDefault="007F5E67" w:rsidP="007F5E67">
      <w:pPr>
        <w:jc w:val="both"/>
        <w:rPr>
          <w:rFonts w:cstheme="minorHAnsi"/>
          <w:color w:val="FF0000"/>
          <w:lang w:val="en-US"/>
        </w:rPr>
      </w:pPr>
      <w:r w:rsidRPr="007F5E67">
        <w:rPr>
          <w:rFonts w:eastAsia="Times New Roman" w:cstheme="minorHAnsi"/>
          <w:lang w:val="en-US" w:eastAsia="fr-FR"/>
        </w:rPr>
        <w:t>- If a justice disagrees with the holding of the majority (and didn’t vote with the majority), they can write a “</w:t>
      </w:r>
      <w:r w:rsidR="005A1820">
        <w:rPr>
          <w:rFonts w:eastAsia="Times New Roman" w:cstheme="minorHAnsi"/>
          <w:lang w:val="en-US" w:eastAsia="fr-FR"/>
        </w:rPr>
        <w:t xml:space="preserve">________________ </w:t>
      </w:r>
      <w:r w:rsidRPr="007F5E67">
        <w:rPr>
          <w:rFonts w:eastAsia="Times New Roman" w:cstheme="minorHAnsi"/>
          <w:lang w:val="en-US" w:eastAsia="fr-FR"/>
        </w:rPr>
        <w:t xml:space="preserve">opinion”. </w:t>
      </w:r>
      <w:r w:rsidRPr="00F051E7">
        <w:rPr>
          <w:rFonts w:cstheme="minorHAnsi"/>
          <w:color w:val="FF0000"/>
          <w:lang w:val="en-US"/>
        </w:rPr>
        <w:t xml:space="preserve">     </w:t>
      </w:r>
    </w:p>
    <w:p w:rsidR="00182626" w:rsidRDefault="007F5E67" w:rsidP="007F5E67">
      <w:pPr>
        <w:spacing w:after="0"/>
        <w:jc w:val="both"/>
        <w:rPr>
          <w:lang w:val="en-US"/>
        </w:rPr>
      </w:pPr>
      <w:r>
        <w:rPr>
          <w:lang w:val="en-US"/>
        </w:rPr>
        <w:t>7</w:t>
      </w:r>
      <w:r w:rsidR="00182626">
        <w:rPr>
          <w:lang w:val="en-US"/>
        </w:rPr>
        <w:t xml:space="preserve">. </w:t>
      </w:r>
      <w:r>
        <w:rPr>
          <w:lang w:val="en-US"/>
        </w:rPr>
        <w:t xml:space="preserve">Another word for a court’s ruling or decision = a </w:t>
      </w:r>
      <w:r w:rsidR="005A1820">
        <w:rPr>
          <w:rFonts w:eastAsia="Times New Roman" w:cstheme="minorHAnsi"/>
          <w:lang w:val="en-US" w:eastAsia="fr-FR"/>
        </w:rPr>
        <w:t>________________</w:t>
      </w:r>
    </w:p>
    <w:p w:rsidR="007F5E67" w:rsidRPr="007F5E67" w:rsidRDefault="007F5E67" w:rsidP="007F5E67">
      <w:pPr>
        <w:spacing w:after="0"/>
        <w:jc w:val="both"/>
        <w:rPr>
          <w:color w:val="FF0000"/>
          <w:lang w:val="en-US"/>
        </w:rPr>
      </w:pPr>
      <w:r>
        <w:rPr>
          <w:lang w:val="en-US"/>
        </w:rPr>
        <w:t>A</w:t>
      </w:r>
      <w:r w:rsidRPr="007F5E67">
        <w:rPr>
          <w:lang w:val="en-US"/>
        </w:rPr>
        <w:t>n explanation of the fundamental reasons or basis for something</w:t>
      </w:r>
      <w:r>
        <w:rPr>
          <w:lang w:val="en-US"/>
        </w:rPr>
        <w:t xml:space="preserve"> = a </w:t>
      </w:r>
      <w:r w:rsidR="005A1820">
        <w:rPr>
          <w:rFonts w:eastAsia="Times New Roman" w:cstheme="minorHAnsi"/>
          <w:lang w:val="en-US" w:eastAsia="fr-FR"/>
        </w:rPr>
        <w:t>________________</w:t>
      </w:r>
    </w:p>
    <w:p w:rsidR="00633182" w:rsidRDefault="00633182">
      <w:pPr>
        <w:rPr>
          <w:lang w:val="en-US"/>
        </w:rPr>
      </w:pPr>
    </w:p>
    <w:p w:rsidR="00633182" w:rsidRPr="00633182" w:rsidRDefault="00633182">
      <w:pPr>
        <w:rPr>
          <w:b/>
          <w:lang w:val="en-US"/>
        </w:rPr>
      </w:pPr>
      <w:r w:rsidRPr="005A1820">
        <w:rPr>
          <w:b/>
          <w:u w:val="single"/>
          <w:lang w:val="en-US"/>
        </w:rPr>
        <w:t>Short Answer: Fully answer the following questions in a few sentences</w:t>
      </w:r>
      <w:r w:rsidRPr="00633182">
        <w:rPr>
          <w:b/>
          <w:lang w:val="en-US"/>
        </w:rPr>
        <w:t xml:space="preserve">.   </w:t>
      </w:r>
    </w:p>
    <w:p w:rsidR="006375F8" w:rsidRDefault="007F5E67" w:rsidP="006375F8">
      <w:pPr>
        <w:tabs>
          <w:tab w:val="left" w:pos="3495"/>
        </w:tabs>
        <w:rPr>
          <w:lang w:val="en-US"/>
        </w:rPr>
      </w:pPr>
      <w:r>
        <w:rPr>
          <w:lang w:val="en-US"/>
        </w:rPr>
        <w:t>8</w:t>
      </w:r>
      <w:r w:rsidR="00633182" w:rsidRPr="00633182">
        <w:rPr>
          <w:lang w:val="en-US"/>
        </w:rPr>
        <w:t xml:space="preserve">. Why is it important that </w:t>
      </w:r>
      <w:r w:rsidR="007E194B">
        <w:rPr>
          <w:lang w:val="en-US"/>
        </w:rPr>
        <w:t>J</w:t>
      </w:r>
      <w:r w:rsidR="00633182" w:rsidRPr="00633182">
        <w:rPr>
          <w:lang w:val="en-US"/>
        </w:rPr>
        <w:t>ustices have lifetime ten</w:t>
      </w:r>
      <w:r w:rsidR="003874A9">
        <w:rPr>
          <w:lang w:val="en-US"/>
        </w:rPr>
        <w:t>ure</w:t>
      </w:r>
      <w:r w:rsidR="00633182" w:rsidRPr="00633182">
        <w:rPr>
          <w:lang w:val="en-US"/>
        </w:rPr>
        <w:t>?</w:t>
      </w:r>
      <w:r w:rsidR="006375F8">
        <w:rPr>
          <w:lang w:val="en-US"/>
        </w:rPr>
        <w:t xml:space="preserve"> </w:t>
      </w:r>
    </w:p>
    <w:p w:rsidR="005A1820" w:rsidRDefault="005A1820" w:rsidP="006375F8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Pr="005A1820" w:rsidRDefault="005A1820" w:rsidP="005A1820">
      <w:pPr>
        <w:tabs>
          <w:tab w:val="left" w:pos="3495"/>
        </w:tabs>
        <w:spacing w:after="240"/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BA1910" w:rsidRDefault="007F5E67" w:rsidP="005A1820">
      <w:pPr>
        <w:spacing w:after="240"/>
        <w:jc w:val="both"/>
        <w:rPr>
          <w:rFonts w:eastAsia="Times New Roman" w:cstheme="minorHAnsi"/>
          <w:color w:val="FF0000"/>
          <w:lang w:val="en-US" w:eastAsia="fr-FR"/>
        </w:rPr>
      </w:pPr>
      <w:r>
        <w:rPr>
          <w:lang w:val="en-US"/>
        </w:rPr>
        <w:t>9</w:t>
      </w:r>
      <w:r w:rsidR="00633182" w:rsidRPr="00633182">
        <w:rPr>
          <w:lang w:val="en-US"/>
        </w:rPr>
        <w:t>. What’s the Rule of Four?  </w:t>
      </w:r>
      <w:r w:rsidR="006375F8">
        <w:rPr>
          <w:rFonts w:eastAsia="Times New Roman" w:cstheme="minorHAnsi"/>
          <w:color w:val="FF0000"/>
          <w:lang w:val="en-US" w:eastAsia="fr-FR"/>
        </w:rPr>
        <w:t xml:space="preserve"> </w:t>
      </w:r>
    </w:p>
    <w:p w:rsid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P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3874A9" w:rsidRDefault="007F5E67" w:rsidP="007F5E67">
      <w:pPr>
        <w:spacing w:before="100" w:beforeAutospacing="1" w:after="100" w:afterAutospacing="1" w:line="240" w:lineRule="auto"/>
        <w:jc w:val="both"/>
        <w:rPr>
          <w:lang w:val="en-US"/>
        </w:rPr>
      </w:pPr>
      <w:r>
        <w:rPr>
          <w:lang w:val="en-US"/>
        </w:rPr>
        <w:t>10</w:t>
      </w:r>
      <w:r w:rsidR="00633182" w:rsidRPr="00633182">
        <w:rPr>
          <w:lang w:val="en-US"/>
        </w:rPr>
        <w:t>. Give an example of a case in which the Supreme Court has original jurisdiction. Defend   your answer</w:t>
      </w:r>
      <w:r w:rsidR="005A1820">
        <w:rPr>
          <w:lang w:val="en-US"/>
        </w:rPr>
        <w:t>.</w:t>
      </w:r>
    </w:p>
    <w:p w:rsid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P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Default="005A18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:rsidR="005A1820" w:rsidRDefault="005A1820">
      <w:pPr>
        <w:rPr>
          <w:lang w:val="en-US"/>
        </w:rPr>
      </w:pPr>
    </w:p>
    <w:p w:rsidR="00443337" w:rsidRDefault="00443337">
      <w:pPr>
        <w:rPr>
          <w:lang w:val="en-US"/>
        </w:rPr>
      </w:pPr>
      <w:bookmarkStart w:id="0" w:name="_GoBack"/>
      <w:bookmarkEnd w:id="0"/>
    </w:p>
    <w:p w:rsidR="005A1820" w:rsidRDefault="007F5E67">
      <w:pPr>
        <w:rPr>
          <w:lang w:val="en-US"/>
        </w:rPr>
      </w:pPr>
      <w:r>
        <w:rPr>
          <w:lang w:val="en-US"/>
        </w:rPr>
        <w:lastRenderedPageBreak/>
        <w:t>11</w:t>
      </w:r>
      <w:r w:rsidR="00633182" w:rsidRPr="00633182">
        <w:rPr>
          <w:lang w:val="en-US"/>
        </w:rPr>
        <w:t>. What happens after the Supreme Court grants certiorari?  </w:t>
      </w:r>
    </w:p>
    <w:p w:rsid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P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Default="005A1820">
      <w:pPr>
        <w:rPr>
          <w:lang w:val="en-US"/>
        </w:rPr>
      </w:pPr>
    </w:p>
    <w:p w:rsidR="003874A9" w:rsidRDefault="005A1820">
      <w:pPr>
        <w:rPr>
          <w:lang w:val="en-US"/>
        </w:rPr>
      </w:pPr>
      <w:r w:rsidRPr="00633182">
        <w:rPr>
          <w:lang w:val="en-US"/>
        </w:rPr>
        <w:t xml:space="preserve"> </w:t>
      </w:r>
      <w:r w:rsidR="00633182" w:rsidRPr="00633182">
        <w:rPr>
          <w:lang w:val="en-US"/>
        </w:rPr>
        <w:t>1</w:t>
      </w:r>
      <w:r w:rsidR="007F5E67">
        <w:rPr>
          <w:lang w:val="en-US"/>
        </w:rPr>
        <w:t>2</w:t>
      </w:r>
      <w:r w:rsidR="00633182" w:rsidRPr="00633182">
        <w:rPr>
          <w:lang w:val="en-US"/>
        </w:rPr>
        <w:t>. How can parties not directly involved in a case influence the Supreme Court’s decision?        </w:t>
      </w:r>
    </w:p>
    <w:p w:rsid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P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633182" w:rsidRDefault="00633182" w:rsidP="00182626">
      <w:pPr>
        <w:jc w:val="both"/>
        <w:rPr>
          <w:lang w:val="en-US"/>
        </w:rPr>
      </w:pPr>
      <w:r w:rsidRPr="00633182">
        <w:rPr>
          <w:lang w:val="en-US"/>
        </w:rPr>
        <w:t>1</w:t>
      </w:r>
      <w:r w:rsidR="007F5E67">
        <w:rPr>
          <w:lang w:val="en-US"/>
        </w:rPr>
        <w:t>3</w:t>
      </w:r>
      <w:r w:rsidRPr="00633182">
        <w:rPr>
          <w:lang w:val="en-US"/>
        </w:rPr>
        <w:t>. Why do you think the Supreme Court reviews so few (percentage-wise) of the cases it</w:t>
      </w:r>
      <w:r>
        <w:rPr>
          <w:lang w:val="en-US"/>
        </w:rPr>
        <w:t xml:space="preserve"> receives?</w:t>
      </w:r>
      <w:r w:rsidR="00182626" w:rsidRPr="00182626">
        <w:rPr>
          <w:lang w:val="en-US"/>
        </w:rPr>
        <w:t xml:space="preserve"> </w:t>
      </w:r>
    </w:p>
    <w:p w:rsid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P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7F5E67" w:rsidRDefault="007F5E67" w:rsidP="00FC7796">
      <w:pPr>
        <w:rPr>
          <w:rStyle w:val="hgkelc"/>
          <w:b/>
          <w:bCs/>
          <w:lang w:val="en-US"/>
        </w:rPr>
      </w:pPr>
      <w:r w:rsidRPr="00FC7796">
        <w:rPr>
          <w:lang w:val="en-US"/>
        </w:rPr>
        <w:t xml:space="preserve">14. </w:t>
      </w:r>
      <w:r w:rsidR="00FC7796" w:rsidRPr="00FC7796">
        <w:rPr>
          <w:rStyle w:val="hgkelc"/>
          <w:lang w:val="en-US"/>
        </w:rPr>
        <w:t xml:space="preserve">The decisions of the Supreme Court have </w:t>
      </w:r>
      <w:r w:rsidR="00FC7796" w:rsidRPr="00FC7796">
        <w:rPr>
          <w:rStyle w:val="hgkelc"/>
          <w:bCs/>
          <w:lang w:val="en-US"/>
        </w:rPr>
        <w:t>a</w:t>
      </w:r>
      <w:r w:rsidR="00FC7796">
        <w:rPr>
          <w:rStyle w:val="hgkelc"/>
          <w:bCs/>
          <w:lang w:val="en-US"/>
        </w:rPr>
        <w:t xml:space="preserve"> tremendous</w:t>
      </w:r>
      <w:r w:rsidR="00FC7796" w:rsidRPr="00FC7796">
        <w:rPr>
          <w:rStyle w:val="hgkelc"/>
          <w:bCs/>
          <w:lang w:val="en-US"/>
        </w:rPr>
        <w:t xml:space="preserve"> impact on society at large</w:t>
      </w:r>
      <w:r w:rsidR="00FC7796">
        <w:rPr>
          <w:rStyle w:val="hgkelc"/>
          <w:bCs/>
          <w:lang w:val="en-US"/>
        </w:rPr>
        <w:t>. E</w:t>
      </w:r>
      <w:r w:rsidR="00FC7796" w:rsidRPr="00FC7796">
        <w:rPr>
          <w:rStyle w:val="hgkelc"/>
          <w:bCs/>
          <w:lang w:val="en-US"/>
        </w:rPr>
        <w:t>xplain an</w:t>
      </w:r>
      <w:r w:rsidR="00FC7796">
        <w:rPr>
          <w:rStyle w:val="hgkelc"/>
          <w:bCs/>
          <w:lang w:val="en-US"/>
        </w:rPr>
        <w:t>d</w:t>
      </w:r>
      <w:r w:rsidR="00FC7796" w:rsidRPr="00FC7796">
        <w:rPr>
          <w:rStyle w:val="hgkelc"/>
          <w:bCs/>
          <w:lang w:val="en-US"/>
        </w:rPr>
        <w:t xml:space="preserve"> give a concrete example</w:t>
      </w:r>
      <w:r w:rsidR="00FC7796">
        <w:rPr>
          <w:rStyle w:val="hgkelc"/>
          <w:b/>
          <w:bCs/>
          <w:lang w:val="en-US"/>
        </w:rPr>
        <w:t>.</w:t>
      </w:r>
    </w:p>
    <w:p w:rsid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P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P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P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7E344D" w:rsidRDefault="007E344D" w:rsidP="007E344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FF0000"/>
          <w:sz w:val="22"/>
          <w:szCs w:val="22"/>
          <w:lang w:val="en-US"/>
        </w:rPr>
      </w:pPr>
    </w:p>
    <w:p w:rsidR="007E344D" w:rsidRPr="00643935" w:rsidRDefault="007E344D" w:rsidP="007E344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643935">
        <w:rPr>
          <w:rFonts w:asciiTheme="minorHAnsi" w:hAnsiTheme="minorHAnsi" w:cstheme="minorHAnsi"/>
          <w:sz w:val="22"/>
          <w:szCs w:val="22"/>
          <w:lang w:val="en-US"/>
        </w:rPr>
        <w:t xml:space="preserve">15. </w:t>
      </w:r>
      <w:r w:rsidR="00643935" w:rsidRPr="00643935">
        <w:rPr>
          <w:rFonts w:asciiTheme="minorHAnsi" w:hAnsiTheme="minorHAnsi" w:cstheme="minorHAnsi"/>
          <w:sz w:val="22"/>
          <w:szCs w:val="22"/>
          <w:lang w:val="en-US"/>
        </w:rPr>
        <w:t xml:space="preserve">What is the current political makeup of the US Supreme Court? </w:t>
      </w:r>
      <w:r w:rsidR="00C877C0">
        <w:rPr>
          <w:rFonts w:asciiTheme="minorHAnsi" w:hAnsiTheme="minorHAnsi" w:cstheme="minorHAnsi"/>
          <w:sz w:val="22"/>
          <w:szCs w:val="22"/>
          <w:lang w:val="en-US"/>
        </w:rPr>
        <w:t>Why is it important?</w:t>
      </w:r>
      <w:r w:rsidR="00CB2BA1">
        <w:rPr>
          <w:rFonts w:asciiTheme="minorHAnsi" w:hAnsiTheme="minorHAnsi" w:cstheme="minorHAnsi"/>
          <w:sz w:val="22"/>
          <w:szCs w:val="22"/>
          <w:lang w:val="en-US"/>
        </w:rPr>
        <w:t xml:space="preserve"> (not in the text)</w:t>
      </w:r>
    </w:p>
    <w:p w:rsidR="00643935" w:rsidRDefault="00643935" w:rsidP="007E344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FF0000"/>
          <w:sz w:val="22"/>
          <w:szCs w:val="22"/>
          <w:lang w:val="en-US"/>
        </w:rPr>
      </w:pPr>
    </w:p>
    <w:p w:rsid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P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P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5A1820" w:rsidRPr="005A1820" w:rsidRDefault="005A1820" w:rsidP="005A1820">
      <w:pPr>
        <w:tabs>
          <w:tab w:val="left" w:pos="3495"/>
        </w:tabs>
        <w:rPr>
          <w:rFonts w:eastAsia="Times New Roman" w:cstheme="minorHAnsi"/>
          <w:lang w:val="en-US" w:eastAsia="fr-FR"/>
        </w:rPr>
      </w:pPr>
      <w:r w:rsidRPr="005A1820">
        <w:rPr>
          <w:rFonts w:eastAsia="Times New Roman" w:cstheme="minorHAnsi"/>
          <w:lang w:val="en-US" w:eastAsia="fr-FR"/>
        </w:rPr>
        <w:t>__________________________________________________________________________________</w:t>
      </w:r>
    </w:p>
    <w:p w:rsidR="00FC7796" w:rsidRPr="00643935" w:rsidRDefault="00FC7796" w:rsidP="00FC7796">
      <w:pPr>
        <w:rPr>
          <w:rFonts w:cstheme="minorHAnsi"/>
          <w:color w:val="FF0000"/>
          <w:lang w:val="en-US"/>
        </w:rPr>
      </w:pPr>
    </w:p>
    <w:sectPr w:rsidR="00FC7796" w:rsidRPr="00643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82"/>
    <w:rsid w:val="00182626"/>
    <w:rsid w:val="003874A9"/>
    <w:rsid w:val="00443337"/>
    <w:rsid w:val="005A1820"/>
    <w:rsid w:val="00633182"/>
    <w:rsid w:val="006375F8"/>
    <w:rsid w:val="00643935"/>
    <w:rsid w:val="007E194B"/>
    <w:rsid w:val="007E344D"/>
    <w:rsid w:val="007F5E67"/>
    <w:rsid w:val="00BA1910"/>
    <w:rsid w:val="00C877C0"/>
    <w:rsid w:val="00CB2BA1"/>
    <w:rsid w:val="00F051E7"/>
    <w:rsid w:val="00FC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9DF9"/>
  <w15:chartTrackingRefBased/>
  <w15:docId w15:val="{9FC7D638-1631-4E0D-9B11-15C86D191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33182"/>
    <w:pPr>
      <w:ind w:left="720"/>
      <w:contextualSpacing/>
    </w:pPr>
  </w:style>
  <w:style w:type="character" w:customStyle="1" w:styleId="sep">
    <w:name w:val="sep"/>
    <w:basedOn w:val="Policepardfaut"/>
    <w:rsid w:val="007E194B"/>
  </w:style>
  <w:style w:type="character" w:customStyle="1" w:styleId="pron">
    <w:name w:val="pron"/>
    <w:basedOn w:val="Policepardfaut"/>
    <w:rsid w:val="007E194B"/>
  </w:style>
  <w:style w:type="character" w:customStyle="1" w:styleId="phon">
    <w:name w:val="phon"/>
    <w:basedOn w:val="Policepardfaut"/>
    <w:rsid w:val="007E194B"/>
  </w:style>
  <w:style w:type="character" w:customStyle="1" w:styleId="ipa">
    <w:name w:val="ipa"/>
    <w:basedOn w:val="Policepardfaut"/>
    <w:rsid w:val="007E194B"/>
  </w:style>
  <w:style w:type="character" w:customStyle="1" w:styleId="sp">
    <w:name w:val="sp"/>
    <w:basedOn w:val="Policepardfaut"/>
    <w:rsid w:val="007E194B"/>
  </w:style>
  <w:style w:type="character" w:customStyle="1" w:styleId="hgkelc">
    <w:name w:val="hgkelc"/>
    <w:basedOn w:val="Policepardfaut"/>
    <w:rsid w:val="006375F8"/>
  </w:style>
  <w:style w:type="character" w:customStyle="1" w:styleId="seppron-after">
    <w:name w:val="seppron-after"/>
    <w:basedOn w:val="Policepardfaut"/>
    <w:rsid w:val="00182626"/>
  </w:style>
  <w:style w:type="paragraph" w:styleId="NormalWeb">
    <w:name w:val="Normal (Web)"/>
    <w:basedOn w:val="Normal"/>
    <w:uiPriority w:val="99"/>
    <w:semiHidden/>
    <w:unhideWhenUsed/>
    <w:rsid w:val="00FC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C77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0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6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Lorraine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Mangin</dc:creator>
  <cp:keywords/>
  <dc:description/>
  <cp:lastModifiedBy>Annabel Mangin</cp:lastModifiedBy>
  <cp:revision>2</cp:revision>
  <dcterms:created xsi:type="dcterms:W3CDTF">2022-01-14T12:35:00Z</dcterms:created>
  <dcterms:modified xsi:type="dcterms:W3CDTF">2022-01-14T12:35:00Z</dcterms:modified>
</cp:coreProperties>
</file>