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b w:val="1"/>
          <w:bCs w:val="1"/>
          <w:color w:val="ff0000"/>
          <w:u w:val="single"/>
        </w:rPr>
      </w:pPr>
      <w:r w:rsidDel="00000000" w:rsidR="00000000" w:rsidRPr="00000000">
        <w:rPr>
          <w:b w:val="1"/>
          <w:bCs w:val="1"/>
          <w:u w:val="single"/>
          <w:rtl w:val="0"/>
        </w:rPr>
        <w:t xml:space="preserve">POUR TEST CECO (FORWARDS AND FUTURES)                </w:t>
      </w:r>
      <w:r w:rsidDel="00000000" w:rsidR="00000000" w:rsidRPr="00000000">
        <w:rPr>
          <w:b w:val="1"/>
          <w:bCs w:val="1"/>
          <w:color w:val="ff0000"/>
          <w:u w:val="single"/>
          <w:rtl w:val="0"/>
        </w:rPr>
        <w:t xml:space="preserve">corrigé</w:t>
      </w:r>
    </w:p>
    <w:p w:rsidR="00000000" w:rsidDel="00000000" w:rsidP="00000000" w:rsidRDefault="00000000" w:rsidRPr="00000000" w14:paraId="00000002">
      <w:pPr>
        <w:numPr>
          <w:ilvl w:val="0"/>
          <w:numId w:val="3"/>
        </w:numPr>
        <w:spacing w:after="200" w:lineRule="auto"/>
        <w:ind w:left="720" w:hanging="360"/>
        <w:jc w:val="both"/>
        <w:rPr>
          <w:b w:val="1"/>
          <w:bCs w:val="1"/>
          <w:u w:val="none"/>
        </w:rPr>
      </w:pPr>
      <w:r w:rsidDel="00000000" w:rsidR="00000000" w:rsidRPr="00000000">
        <w:rPr>
          <w:b w:val="1"/>
          <w:bCs w:val="1"/>
          <w:u w:val="single"/>
          <w:rtl w:val="0"/>
        </w:rPr>
        <w:t xml:space="preserve">DEFINE WHAT THESE TEN DEFINITIONS CORRESPOND TO</w:t>
      </w:r>
      <w:r w:rsidDel="00000000" w:rsidR="00000000" w:rsidRPr="00000000">
        <w:rPr>
          <w:b w:val="1"/>
          <w:bCs w:val="1"/>
          <w:rtl w:val="0"/>
        </w:rPr>
        <w:tab/>
        <w:tab/>
        <w:tab/>
        <w:tab/>
      </w:r>
      <w:r w:rsidDel="00000000" w:rsidR="00000000" w:rsidRPr="00000000">
        <w:rPr>
          <w:b w:val="1"/>
          <w:bCs w:val="1"/>
          <w:u w:val="single"/>
          <w:rtl w:val="0"/>
        </w:rPr>
        <w:t xml:space="preserve">/5</w:t>
      </w:r>
      <w:r w:rsidDel="00000000" w:rsidR="00000000" w:rsidRPr="00000000">
        <w:rPr>
          <w:rtl w:val="0"/>
        </w:rPr>
      </w:r>
    </w:p>
    <w:p w:rsidR="00000000" w:rsidDel="00000000" w:rsidP="00000000" w:rsidRDefault="00000000" w:rsidRPr="00000000" w14:paraId="00000003">
      <w:pPr>
        <w:spacing w:after="0" w:lineRule="auto"/>
        <w:ind w:left="0" w:firstLine="0"/>
        <w:jc w:val="both"/>
        <w:rPr>
          <w:sz w:val="20"/>
          <w:szCs w:val="20"/>
        </w:rPr>
      </w:pPr>
      <w:r w:rsidDel="00000000" w:rsidR="00000000" w:rsidRPr="00000000">
        <w:rPr>
          <w:b w:val="1"/>
          <w:bCs w:val="1"/>
          <w:sz w:val="20"/>
          <w:szCs w:val="20"/>
          <w:rtl w:val="0"/>
        </w:rPr>
        <w:t xml:space="preserve">A1.</w:t>
      </w:r>
      <w:r w:rsidDel="00000000" w:rsidR="00000000" w:rsidRPr="00000000">
        <w:rPr>
          <w:sz w:val="20"/>
          <w:szCs w:val="20"/>
          <w:rtl w:val="0"/>
        </w:rPr>
        <w:t xml:space="preserve"> </w:t>
      </w:r>
      <w:r w:rsidDel="00000000" w:rsidR="00000000" w:rsidRPr="00000000">
        <w:rPr>
          <w:b w:val="1"/>
          <w:bCs w:val="1"/>
          <w:sz w:val="20"/>
          <w:szCs w:val="20"/>
          <w:rtl w:val="0"/>
        </w:rPr>
        <w:t xml:space="preserve">Tokens</w:t>
      </w:r>
      <w:r w:rsidDel="00000000" w:rsidR="00000000" w:rsidRPr="00000000">
        <w:rPr>
          <w:sz w:val="20"/>
          <w:szCs w:val="20"/>
          <w:rtl w:val="0"/>
        </w:rPr>
        <w:t xml:space="preserve"> are unique identification codes created from metadata via an encryption function. These identification codes can be used for investments, transactions, or to represent a stake in a project and are often distributed via initial coin offerings (ICOs). </w:t>
      </w:r>
    </w:p>
    <w:p w:rsidR="00000000" w:rsidDel="00000000" w:rsidP="00000000" w:rsidRDefault="00000000" w:rsidRPr="00000000" w14:paraId="00000004">
      <w:pPr>
        <w:spacing w:after="0" w:lineRule="auto"/>
        <w:ind w:left="0" w:firstLine="0"/>
        <w:jc w:val="both"/>
        <w:rPr>
          <w:sz w:val="20"/>
          <w:szCs w:val="20"/>
        </w:rPr>
      </w:pPr>
      <w:r w:rsidDel="00000000" w:rsidR="00000000" w:rsidRPr="00000000">
        <w:rPr>
          <w:sz w:val="20"/>
          <w:szCs w:val="20"/>
          <w:rtl w:val="0"/>
        </w:rPr>
        <w:t xml:space="preserve">Blockchain technology automates transactions and secure online payments. For example, securities can be recorded on a digital ledger through an identification code, while they are traded on a stock exchange. </w:t>
      </w:r>
    </w:p>
    <w:p w:rsidR="00000000" w:rsidDel="00000000" w:rsidP="00000000" w:rsidRDefault="00000000" w:rsidRPr="00000000" w14:paraId="00000005">
      <w:pPr>
        <w:spacing w:after="200" w:lineRule="auto"/>
        <w:ind w:left="0" w:firstLine="0"/>
        <w:jc w:val="both"/>
        <w:rPr>
          <w:sz w:val="20"/>
          <w:szCs w:val="20"/>
        </w:rPr>
      </w:pPr>
      <w:r w:rsidDel="00000000" w:rsidR="00000000" w:rsidRPr="00000000">
        <w:rPr>
          <w:sz w:val="20"/>
          <w:szCs w:val="20"/>
          <w:rtl w:val="0"/>
        </w:rPr>
        <w:t xml:space="preserve">The ICO boom between 2012 and 2017 led to a </w:t>
      </w:r>
      <w:r w:rsidDel="00000000" w:rsidR="00000000" w:rsidRPr="00000000">
        <w:rPr>
          <w:i w:val="1"/>
          <w:iCs w:val="1"/>
          <w:sz w:val="20"/>
          <w:szCs w:val="20"/>
          <w:rtl w:val="0"/>
        </w:rPr>
        <w:t xml:space="preserve">spike</w:t>
      </w:r>
      <w:r w:rsidDel="00000000" w:rsidR="00000000" w:rsidRPr="00000000">
        <w:rPr>
          <w:sz w:val="20"/>
          <w:szCs w:val="20"/>
          <w:vertAlign w:val="superscript"/>
        </w:rPr>
        <w:footnoteReference w:customMarkFollows="0" w:id="0"/>
      </w:r>
      <w:r w:rsidDel="00000000" w:rsidR="00000000" w:rsidRPr="00000000">
        <w:rPr>
          <w:sz w:val="20"/>
          <w:szCs w:val="20"/>
          <w:rtl w:val="0"/>
        </w:rPr>
        <w:t xml:space="preserve"> in offerings, but also increased scams, which prompted regulatory alerts. Differentiating between legitimate crypto identification codes and scams can be challenging, requiring diligent research into the project team and documentation.</w:t>
      </w:r>
    </w:p>
    <w:p w:rsidR="00000000" w:rsidDel="00000000" w:rsidP="00000000" w:rsidRDefault="00000000" w:rsidRPr="00000000" w14:paraId="00000006">
      <w:pPr>
        <w:spacing w:after="0" w:lineRule="auto"/>
        <w:ind w:left="0" w:firstLine="0"/>
        <w:jc w:val="both"/>
        <w:rPr>
          <w:sz w:val="20"/>
          <w:szCs w:val="20"/>
        </w:rPr>
      </w:pPr>
      <w:r w:rsidDel="00000000" w:rsidR="00000000" w:rsidRPr="00000000">
        <w:rPr>
          <w:b w:val="1"/>
          <w:bCs w:val="1"/>
          <w:sz w:val="20"/>
          <w:szCs w:val="20"/>
          <w:rtl w:val="0"/>
        </w:rPr>
        <w:t xml:space="preserve">A2. A forward contrac</w:t>
      </w:r>
      <w:r w:rsidDel="00000000" w:rsidR="00000000" w:rsidRPr="00000000">
        <w:rPr>
          <w:sz w:val="20"/>
          <w:szCs w:val="20"/>
          <w:rtl w:val="0"/>
        </w:rPr>
        <w:t xml:space="preserve">t is an OTC instrument customized between two parties to buy or sell an asset at a specified price on a future date. Used primarily for </w:t>
      </w:r>
      <w:r w:rsidDel="00000000" w:rsidR="00000000" w:rsidRPr="00000000">
        <w:rPr>
          <w:i w:val="1"/>
          <w:iCs w:val="1"/>
          <w:sz w:val="20"/>
          <w:szCs w:val="20"/>
          <w:rtl w:val="0"/>
        </w:rPr>
        <w:t xml:space="preserve">hedging</w:t>
      </w:r>
      <w:r w:rsidDel="00000000" w:rsidR="00000000" w:rsidRPr="00000000">
        <w:rPr>
          <w:sz w:val="20"/>
          <w:szCs w:val="20"/>
          <w:rtl w:val="0"/>
        </w:rPr>
        <w:t xml:space="preserve">,</w:t>
      </w:r>
      <w:r w:rsidDel="00000000" w:rsidR="00000000" w:rsidRPr="00000000">
        <w:rPr>
          <w:sz w:val="20"/>
          <w:szCs w:val="20"/>
          <w:vertAlign w:val="superscript"/>
        </w:rPr>
        <w:footnoteReference w:customMarkFollows="0" w:id="1"/>
      </w:r>
      <w:r w:rsidDel="00000000" w:rsidR="00000000" w:rsidRPr="00000000">
        <w:rPr>
          <w:sz w:val="20"/>
          <w:szCs w:val="20"/>
          <w:rtl w:val="0"/>
        </w:rPr>
        <w:t xml:space="preserve"> these contracts offer flexibility in terms of commodities, amounts, and delivery dates but come with higher default risks due to their non-standardized nature and lack of a centralized clearinghouse. They </w:t>
      </w:r>
      <w:r w:rsidDel="00000000" w:rsidR="00000000" w:rsidRPr="00000000">
        <w:rPr>
          <w:i w:val="1"/>
          <w:iCs w:val="1"/>
          <w:sz w:val="20"/>
          <w:szCs w:val="20"/>
          <w:rtl w:val="0"/>
        </w:rPr>
        <w:t xml:space="preserve">tailor</w:t>
      </w:r>
      <w:r w:rsidDel="00000000" w:rsidR="00000000" w:rsidRPr="00000000">
        <w:rPr>
          <w:sz w:val="20"/>
          <w:szCs w:val="20"/>
          <w:vertAlign w:val="superscript"/>
        </w:rPr>
        <w:footnoteReference w:customMarkFollows="0" w:id="2"/>
      </w:r>
      <w:r w:rsidDel="00000000" w:rsidR="00000000" w:rsidRPr="00000000">
        <w:rPr>
          <w:sz w:val="20"/>
          <w:szCs w:val="20"/>
          <w:rtl w:val="0"/>
        </w:rPr>
        <w:t xml:space="preserve"> specifically to the needs of the parties involved, making them ideal for managing risks associated with fluctuations in commodity prices, interest rates, and foreign exchange rates. The commodities traded can be grains, precious metals, natural gas, oil, or even </w:t>
      </w:r>
      <w:r w:rsidDel="00000000" w:rsidR="00000000" w:rsidRPr="00000000">
        <w:rPr>
          <w:i w:val="1"/>
          <w:iCs w:val="1"/>
          <w:sz w:val="20"/>
          <w:szCs w:val="20"/>
          <w:rtl w:val="0"/>
        </w:rPr>
        <w:t xml:space="preserve">poultry</w:t>
      </w:r>
      <w:r w:rsidDel="00000000" w:rsidR="00000000" w:rsidRPr="00000000">
        <w:rPr>
          <w:sz w:val="20"/>
          <w:szCs w:val="20"/>
          <w:rtl w:val="0"/>
        </w:rPr>
        <w:t xml:space="preserve">.</w:t>
      </w:r>
      <w:r w:rsidDel="00000000" w:rsidR="00000000" w:rsidRPr="00000000">
        <w:rPr>
          <w:sz w:val="20"/>
          <w:szCs w:val="20"/>
          <w:vertAlign w:val="superscript"/>
        </w:rPr>
        <w:footnoteReference w:customMarkFollows="0" w:id="3"/>
      </w:r>
      <w:r w:rsidDel="00000000" w:rsidR="00000000" w:rsidRPr="00000000">
        <w:rPr>
          <w:sz w:val="20"/>
          <w:szCs w:val="20"/>
          <w:rtl w:val="0"/>
        </w:rPr>
        <w:t xml:space="preserve"> These securities can comprise a cash or delivery basis and they do not trade on a centralized exchange. As they are OTC, they allow investors to agree on customised terms, but the lack of a clearinghouse increases default risk. This is why retail investors have little access to them. </w:t>
      </w:r>
    </w:p>
    <w:p w:rsidR="00000000" w:rsidDel="00000000" w:rsidP="00000000" w:rsidRDefault="00000000" w:rsidRPr="00000000" w14:paraId="00000007">
      <w:pPr>
        <w:spacing w:after="0" w:lineRule="auto"/>
        <w:ind w:left="0" w:firstLine="0"/>
        <w:jc w:val="both"/>
        <w:rPr>
          <w:i w:val="1"/>
          <w:iCs w:val="1"/>
          <w:sz w:val="20"/>
          <w:szCs w:val="20"/>
        </w:rPr>
      </w:pPr>
      <w:r w:rsidDel="00000000" w:rsidR="00000000" w:rsidRPr="00000000">
        <w:rPr>
          <w:i w:val="1"/>
          <w:iCs w:val="1"/>
          <w:sz w:val="20"/>
          <w:szCs w:val="20"/>
          <w:rtl w:val="0"/>
        </w:rPr>
        <w:t xml:space="preserve">How these contracts work</w:t>
      </w:r>
    </w:p>
    <w:p w:rsidR="00000000" w:rsidDel="00000000" w:rsidP="00000000" w:rsidRDefault="00000000" w:rsidRPr="00000000" w14:paraId="00000008">
      <w:pPr>
        <w:spacing w:after="0" w:lineRule="auto"/>
        <w:ind w:left="0" w:firstLine="0"/>
        <w:jc w:val="both"/>
        <w:rPr>
          <w:sz w:val="20"/>
          <w:szCs w:val="20"/>
        </w:rPr>
      </w:pPr>
      <w:r w:rsidDel="00000000" w:rsidR="00000000" w:rsidRPr="00000000">
        <w:rPr>
          <w:sz w:val="20"/>
          <w:szCs w:val="20"/>
          <w:rtl w:val="0"/>
        </w:rPr>
        <w:t xml:space="preserve">Assume that an agricultural producer has two million bushels of </w:t>
      </w:r>
      <w:r w:rsidDel="00000000" w:rsidR="00000000" w:rsidRPr="00000000">
        <w:rPr>
          <w:i w:val="1"/>
          <w:iCs w:val="1"/>
          <w:sz w:val="20"/>
          <w:szCs w:val="20"/>
          <w:rtl w:val="0"/>
        </w:rPr>
        <w:t xml:space="preserve">corn</w:t>
      </w:r>
      <w:r w:rsidDel="00000000" w:rsidR="00000000" w:rsidRPr="00000000">
        <w:rPr>
          <w:sz w:val="20"/>
          <w:szCs w:val="20"/>
          <w:vertAlign w:val="superscript"/>
        </w:rPr>
        <w:footnoteReference w:customMarkFollows="0" w:id="4"/>
      </w:r>
      <w:r w:rsidDel="00000000" w:rsidR="00000000" w:rsidRPr="00000000">
        <w:rPr>
          <w:sz w:val="20"/>
          <w:szCs w:val="20"/>
          <w:rtl w:val="0"/>
        </w:rPr>
        <w:t xml:space="preserve"> to sell six months from now and is concerned about a potential decline in the price of corn. He/she enters into a contract with his/her financial institution to sell two million bushels of corn at a price of $4.30 per bushel in six months, with </w:t>
      </w:r>
      <w:r w:rsidDel="00000000" w:rsidR="00000000" w:rsidRPr="00000000">
        <w:rPr>
          <w:i w:val="1"/>
          <w:iCs w:val="1"/>
          <w:sz w:val="20"/>
          <w:szCs w:val="20"/>
          <w:rtl w:val="0"/>
        </w:rPr>
        <w:t xml:space="preserve">settlement</w:t>
      </w:r>
      <w:r w:rsidDel="00000000" w:rsidR="00000000" w:rsidRPr="00000000">
        <w:rPr>
          <w:sz w:val="20"/>
          <w:szCs w:val="20"/>
          <w:vertAlign w:val="superscript"/>
        </w:rPr>
        <w:footnoteReference w:customMarkFollows="0" w:id="5"/>
      </w:r>
      <w:r w:rsidDel="00000000" w:rsidR="00000000" w:rsidRPr="00000000">
        <w:rPr>
          <w:sz w:val="20"/>
          <w:szCs w:val="20"/>
          <w:rtl w:val="0"/>
        </w:rPr>
        <w:t xml:space="preserve"> on a cash basis.</w:t>
      </w:r>
    </w:p>
    <w:p w:rsidR="00000000" w:rsidDel="00000000" w:rsidP="00000000" w:rsidRDefault="00000000" w:rsidRPr="00000000" w14:paraId="00000009">
      <w:pPr>
        <w:spacing w:after="0" w:lineRule="auto"/>
        <w:ind w:left="0" w:firstLine="0"/>
        <w:jc w:val="both"/>
        <w:rPr>
          <w:sz w:val="20"/>
          <w:szCs w:val="20"/>
        </w:rPr>
      </w:pPr>
      <w:r w:rsidDel="00000000" w:rsidR="00000000" w:rsidRPr="00000000">
        <w:rPr>
          <w:sz w:val="20"/>
          <w:szCs w:val="20"/>
          <w:rtl w:val="0"/>
        </w:rPr>
        <w:t xml:space="preserve">In six months, the </w:t>
      </w:r>
      <w:r w:rsidDel="00000000" w:rsidR="00000000" w:rsidRPr="00000000">
        <w:rPr>
          <w:i w:val="1"/>
          <w:iCs w:val="1"/>
          <w:sz w:val="20"/>
          <w:szCs w:val="20"/>
          <w:rtl w:val="0"/>
        </w:rPr>
        <w:t xml:space="preserve">spot price</w:t>
      </w:r>
      <w:r w:rsidDel="00000000" w:rsidR="00000000" w:rsidRPr="00000000">
        <w:rPr>
          <w:sz w:val="20"/>
          <w:szCs w:val="20"/>
          <w:vertAlign w:val="superscript"/>
        </w:rPr>
        <w:footnoteReference w:customMarkFollows="0" w:id="6"/>
      </w:r>
      <w:r w:rsidDel="00000000" w:rsidR="00000000" w:rsidRPr="00000000">
        <w:rPr>
          <w:i w:val="1"/>
          <w:iCs w:val="1"/>
          <w:sz w:val="20"/>
          <w:szCs w:val="20"/>
          <w:rtl w:val="0"/>
        </w:rPr>
        <w:t xml:space="preserve"> </w:t>
      </w:r>
      <w:r w:rsidDel="00000000" w:rsidR="00000000" w:rsidRPr="00000000">
        <w:rPr>
          <w:sz w:val="20"/>
          <w:szCs w:val="20"/>
          <w:rtl w:val="0"/>
        </w:rPr>
        <w:t xml:space="preserve">of corn has three possibilities:</w:t>
      </w:r>
    </w:p>
    <w:p w:rsidR="00000000" w:rsidDel="00000000" w:rsidP="00000000" w:rsidRDefault="00000000" w:rsidRPr="00000000" w14:paraId="0000000A">
      <w:pPr>
        <w:numPr>
          <w:ilvl w:val="0"/>
          <w:numId w:val="5"/>
        </w:numPr>
        <w:spacing w:after="0" w:lineRule="auto"/>
        <w:ind w:left="1440" w:hanging="360"/>
        <w:jc w:val="both"/>
        <w:rPr>
          <w:sz w:val="20"/>
          <w:szCs w:val="20"/>
        </w:rPr>
      </w:pPr>
      <w:r w:rsidDel="00000000" w:rsidR="00000000" w:rsidRPr="00000000">
        <w:rPr>
          <w:sz w:val="20"/>
          <w:szCs w:val="20"/>
          <w:rtl w:val="0"/>
        </w:rPr>
        <w:t xml:space="preserve">It is exactly $4.30 per bushel. In this case, no </w:t>
      </w:r>
      <w:r w:rsidDel="00000000" w:rsidR="00000000" w:rsidRPr="00000000">
        <w:rPr>
          <w:i w:val="1"/>
          <w:iCs w:val="1"/>
          <w:sz w:val="20"/>
          <w:szCs w:val="20"/>
          <w:rtl w:val="0"/>
        </w:rPr>
        <w:t xml:space="preserve">monies</w:t>
      </w:r>
      <w:r w:rsidDel="00000000" w:rsidR="00000000" w:rsidRPr="00000000">
        <w:rPr>
          <w:sz w:val="20"/>
          <w:szCs w:val="20"/>
          <w:vertAlign w:val="superscript"/>
        </w:rPr>
        <w:footnoteReference w:customMarkFollows="0" w:id="7"/>
      </w:r>
      <w:r w:rsidDel="00000000" w:rsidR="00000000" w:rsidRPr="00000000">
        <w:rPr>
          <w:sz w:val="20"/>
          <w:szCs w:val="20"/>
          <w:rtl w:val="0"/>
        </w:rPr>
        <w:t xml:space="preserve"> </w:t>
      </w:r>
      <w:r w:rsidDel="00000000" w:rsidR="00000000" w:rsidRPr="00000000">
        <w:rPr>
          <w:i w:val="1"/>
          <w:iCs w:val="1"/>
          <w:sz w:val="20"/>
          <w:szCs w:val="20"/>
          <w:rtl w:val="0"/>
        </w:rPr>
        <w:t xml:space="preserve">are owed</w:t>
      </w:r>
      <w:r w:rsidDel="00000000" w:rsidR="00000000" w:rsidRPr="00000000">
        <w:rPr>
          <w:sz w:val="20"/>
          <w:szCs w:val="20"/>
          <w:vertAlign w:val="superscript"/>
        </w:rPr>
        <w:footnoteReference w:customMarkFollows="0" w:id="8"/>
      </w:r>
      <w:r w:rsidDel="00000000" w:rsidR="00000000" w:rsidRPr="00000000">
        <w:rPr>
          <w:sz w:val="20"/>
          <w:szCs w:val="20"/>
          <w:rtl w:val="0"/>
        </w:rPr>
        <w:t xml:space="preserve"> by the producer or financial institution to each other, and the contract is transacted.</w:t>
      </w:r>
    </w:p>
    <w:p w:rsidR="00000000" w:rsidDel="00000000" w:rsidP="00000000" w:rsidRDefault="00000000" w:rsidRPr="00000000" w14:paraId="0000000B">
      <w:pPr>
        <w:numPr>
          <w:ilvl w:val="0"/>
          <w:numId w:val="5"/>
        </w:numPr>
        <w:spacing w:after="0" w:lineRule="auto"/>
        <w:ind w:left="1440" w:hanging="360"/>
        <w:jc w:val="both"/>
        <w:rPr>
          <w:sz w:val="20"/>
          <w:szCs w:val="20"/>
        </w:rPr>
      </w:pPr>
      <w:r w:rsidDel="00000000" w:rsidR="00000000" w:rsidRPr="00000000">
        <w:rPr>
          <w:sz w:val="20"/>
          <w:szCs w:val="20"/>
          <w:rtl w:val="0"/>
        </w:rPr>
        <w:t xml:space="preserve">It is higher than the contract price, say $5 per </w:t>
      </w:r>
      <w:r w:rsidDel="00000000" w:rsidR="00000000" w:rsidRPr="00000000">
        <w:rPr>
          <w:i w:val="1"/>
          <w:iCs w:val="1"/>
          <w:sz w:val="20"/>
          <w:szCs w:val="20"/>
          <w:rtl w:val="0"/>
        </w:rPr>
        <w:t xml:space="preserve">bushel</w:t>
      </w:r>
      <w:r w:rsidDel="00000000" w:rsidR="00000000" w:rsidRPr="00000000">
        <w:rPr>
          <w:sz w:val="20"/>
          <w:szCs w:val="20"/>
          <w:vertAlign w:val="superscript"/>
        </w:rPr>
        <w:footnoteReference w:customMarkFollows="0" w:id="9"/>
      </w:r>
      <w:r w:rsidDel="00000000" w:rsidR="00000000" w:rsidRPr="00000000">
        <w:rPr>
          <w:sz w:val="20"/>
          <w:szCs w:val="20"/>
          <w:rtl w:val="0"/>
        </w:rPr>
        <w:t xml:space="preserve">. The producer owes the institution $1.4 million, or the difference between the current spot price and the contracted rate of $4.30.</w:t>
      </w:r>
    </w:p>
    <w:p w:rsidR="00000000" w:rsidDel="00000000" w:rsidP="00000000" w:rsidRDefault="00000000" w:rsidRPr="00000000" w14:paraId="0000000C">
      <w:pPr>
        <w:numPr>
          <w:ilvl w:val="0"/>
          <w:numId w:val="5"/>
        </w:numPr>
        <w:spacing w:after="200" w:lineRule="auto"/>
        <w:ind w:left="1440" w:hanging="360"/>
        <w:jc w:val="both"/>
        <w:rPr>
          <w:sz w:val="20"/>
          <w:szCs w:val="20"/>
        </w:rPr>
      </w:pPr>
      <w:r w:rsidDel="00000000" w:rsidR="00000000" w:rsidRPr="00000000">
        <w:rPr>
          <w:sz w:val="20"/>
          <w:szCs w:val="20"/>
          <w:rtl w:val="0"/>
        </w:rPr>
        <w:t xml:space="preserve">It is lower than the contract price, say $3.50 per bushel. The financial institution will pay the producer $1.6 million, or the difference between the contracted rate of $4.30 and the current spot price.</w:t>
      </w:r>
    </w:p>
    <w:p w:rsidR="00000000" w:rsidDel="00000000" w:rsidP="00000000" w:rsidRDefault="00000000" w:rsidRPr="00000000" w14:paraId="0000000D">
      <w:pPr>
        <w:spacing w:after="0" w:lineRule="auto"/>
        <w:ind w:firstLine="720"/>
        <w:jc w:val="both"/>
        <w:rPr>
          <w:i w:val="1"/>
          <w:iCs w:val="1"/>
          <w:sz w:val="20"/>
          <w:szCs w:val="20"/>
        </w:rPr>
      </w:pPr>
      <w:r w:rsidDel="00000000" w:rsidR="00000000" w:rsidRPr="00000000">
        <w:rPr>
          <w:i w:val="1"/>
          <w:iCs w:val="1"/>
          <w:sz w:val="20"/>
          <w:szCs w:val="20"/>
          <w:rtl w:val="0"/>
        </w:rPr>
        <w:t xml:space="preserve">Understanding the risks</w:t>
      </w:r>
    </w:p>
    <w:p w:rsidR="00000000" w:rsidDel="00000000" w:rsidP="00000000" w:rsidRDefault="00000000" w:rsidRPr="00000000" w14:paraId="0000000E">
      <w:pPr>
        <w:spacing w:after="0" w:lineRule="auto"/>
        <w:ind w:left="0" w:firstLine="0"/>
        <w:jc w:val="both"/>
        <w:rPr>
          <w:sz w:val="20"/>
          <w:szCs w:val="20"/>
        </w:rPr>
      </w:pPr>
      <w:r w:rsidDel="00000000" w:rsidR="00000000" w:rsidRPr="00000000">
        <w:rPr>
          <w:sz w:val="20"/>
          <w:szCs w:val="20"/>
          <w:rtl w:val="0"/>
        </w:rPr>
        <w:t xml:space="preserve">Many large corporations use these contracts for </w:t>
      </w:r>
      <w:r w:rsidDel="00000000" w:rsidR="00000000" w:rsidRPr="00000000">
        <w:rPr>
          <w:i w:val="1"/>
          <w:iCs w:val="1"/>
          <w:sz w:val="20"/>
          <w:szCs w:val="20"/>
          <w:rtl w:val="0"/>
        </w:rPr>
        <w:t xml:space="preserve">hedging</w:t>
      </w:r>
      <w:r w:rsidDel="00000000" w:rsidR="00000000" w:rsidRPr="00000000">
        <w:rPr>
          <w:sz w:val="20"/>
          <w:szCs w:val="20"/>
          <w:rtl w:val="0"/>
        </w:rPr>
        <w:t xml:space="preserve"> currency and interest rate risks. The details of these contracts are private, making the market size hard to estimate. Since these securities are private deals, they are mostly unregulated, even if the 2007-2008 financial crisis ushered in sweeping changes to the financial world. New rules have improved transparency and set minimum standards for the OTC market.</w:t>
      </w:r>
    </w:p>
    <w:p w:rsidR="00000000" w:rsidDel="00000000" w:rsidP="00000000" w:rsidRDefault="00000000" w:rsidRPr="00000000" w14:paraId="0000000F">
      <w:pPr>
        <w:spacing w:after="0" w:lineRule="auto"/>
        <w:ind w:left="0" w:firstLine="0"/>
        <w:jc w:val="both"/>
        <w:rPr>
          <w:sz w:val="20"/>
          <w:szCs w:val="20"/>
        </w:rPr>
      </w:pPr>
      <w:r w:rsidDel="00000000" w:rsidR="00000000" w:rsidRPr="00000000">
        <w:rPr>
          <w:sz w:val="20"/>
          <w:szCs w:val="20"/>
          <w:rtl w:val="0"/>
        </w:rPr>
        <w:t xml:space="preserve">Despite this, forward contracts still come with fewer safeguards. For instance, they come with no guarantees. The size and lack of regulation can lead to cascading defaults in worst-case scenarios. Entering non-standard contracts involves the possibility of large-scale default as they settle only on the settlement date. </w:t>
      </w:r>
      <w:r w:rsidDel="00000000" w:rsidR="00000000" w:rsidRPr="00000000">
        <w:rPr>
          <w:i w:val="1"/>
          <w:iCs w:val="1"/>
          <w:sz w:val="20"/>
          <w:szCs w:val="20"/>
          <w:rtl w:val="0"/>
        </w:rPr>
        <w:t xml:space="preserve">What if</w:t>
      </w:r>
      <w:r w:rsidDel="00000000" w:rsidR="00000000" w:rsidRPr="00000000">
        <w:rPr>
          <w:sz w:val="20"/>
          <w:szCs w:val="20"/>
          <w:vertAlign w:val="superscript"/>
        </w:rPr>
        <w:footnoteReference w:customMarkFollows="0" w:id="10"/>
      </w:r>
      <w:r w:rsidDel="00000000" w:rsidR="00000000" w:rsidRPr="00000000">
        <w:rPr>
          <w:sz w:val="20"/>
          <w:szCs w:val="20"/>
          <w:rtl w:val="0"/>
        </w:rPr>
        <w:t xml:space="preserve"> the rate specified in the contract diverges widely from the spot rate at the time of settlement? This exposes the originating financial institution to a higher risk of default or non-settlement. Banks and financial corporations mitigate this risk by being very careful in their choice of counterparty.</w:t>
      </w:r>
    </w:p>
    <w:p w:rsidR="00000000" w:rsidDel="00000000" w:rsidP="00000000" w:rsidRDefault="00000000" w:rsidRPr="00000000" w14:paraId="00000010">
      <w:pPr>
        <w:spacing w:after="0" w:lineRule="auto"/>
        <w:jc w:val="both"/>
        <w:rPr>
          <w:sz w:val="20"/>
          <w:szCs w:val="20"/>
        </w:rPr>
      </w:pPr>
      <w:r w:rsidDel="00000000" w:rsidR="00000000" w:rsidRPr="00000000">
        <w:rPr>
          <w:rtl w:val="0"/>
        </w:rPr>
      </w:r>
    </w:p>
    <w:p w:rsidR="00000000" w:rsidDel="00000000" w:rsidP="00000000" w:rsidRDefault="00000000" w:rsidRPr="00000000" w14:paraId="00000011">
      <w:pPr>
        <w:spacing w:after="0" w:lineRule="auto"/>
        <w:ind w:left="0" w:firstLine="0"/>
        <w:jc w:val="both"/>
        <w:rPr>
          <w:sz w:val="20"/>
          <w:szCs w:val="20"/>
        </w:rPr>
      </w:pPr>
      <w:r w:rsidDel="00000000" w:rsidR="00000000" w:rsidRPr="00000000">
        <w:rPr>
          <w:b w:val="1"/>
          <w:bCs w:val="1"/>
          <w:sz w:val="20"/>
          <w:szCs w:val="20"/>
          <w:rtl w:val="0"/>
        </w:rPr>
        <w:t xml:space="preserve">A3. Futures contracts</w:t>
      </w:r>
      <w:r w:rsidDel="00000000" w:rsidR="00000000" w:rsidRPr="00000000">
        <w:rPr>
          <w:sz w:val="20"/>
          <w:szCs w:val="20"/>
          <w:rtl w:val="0"/>
        </w:rPr>
        <w:t xml:space="preserve"> involve agreeing to buy and sell an asset at a specific price at a predefined date. These contracts are marked to market daily, which means that there are daily changes in the worth of the security until the end of the contract.</w:t>
      </w:r>
    </w:p>
    <w:p w:rsidR="00000000" w:rsidDel="00000000" w:rsidP="00000000" w:rsidRDefault="00000000" w:rsidRPr="00000000" w14:paraId="00000012">
      <w:pPr>
        <w:spacing w:after="0" w:lineRule="auto"/>
        <w:ind w:left="0" w:firstLine="0"/>
        <w:jc w:val="both"/>
        <w:rPr>
          <w:sz w:val="20"/>
          <w:szCs w:val="20"/>
        </w:rPr>
      </w:pPr>
      <w:r w:rsidDel="00000000" w:rsidR="00000000" w:rsidRPr="00000000">
        <w:rPr>
          <w:sz w:val="20"/>
          <w:szCs w:val="20"/>
          <w:rtl w:val="0"/>
        </w:rPr>
        <w:t xml:space="preserve">This kind of security is generally highly </w:t>
      </w:r>
      <w:r w:rsidDel="00000000" w:rsidR="00000000" w:rsidRPr="00000000">
        <w:rPr>
          <w:i w:val="1"/>
          <w:iCs w:val="1"/>
          <w:sz w:val="20"/>
          <w:szCs w:val="20"/>
          <w:rtl w:val="0"/>
        </w:rPr>
        <w:t xml:space="preserve">liquid</w:t>
      </w:r>
      <w:r w:rsidDel="00000000" w:rsidR="00000000" w:rsidRPr="00000000">
        <w:rPr>
          <w:sz w:val="20"/>
          <w:szCs w:val="20"/>
          <w:vertAlign w:val="superscript"/>
        </w:rPr>
        <w:footnoteReference w:customMarkFollows="0" w:id="11"/>
      </w:r>
      <w:r w:rsidDel="00000000" w:rsidR="00000000" w:rsidRPr="00000000">
        <w:rPr>
          <w:sz w:val="20"/>
          <w:szCs w:val="20"/>
          <w:rtl w:val="0"/>
        </w:rPr>
        <w:t xml:space="preserve">, giving investors the ability to enter and exit whenever they choose to do so. Speculators looking to profit from an asset's price moves typically close their contracts before maturity. </w:t>
      </w:r>
      <w:r w:rsidDel="00000000" w:rsidR="00000000" w:rsidRPr="00000000">
        <w:rPr>
          <w:i w:val="1"/>
          <w:iCs w:val="1"/>
          <w:sz w:val="20"/>
          <w:szCs w:val="20"/>
          <w:rtl w:val="0"/>
        </w:rPr>
        <w:t xml:space="preserve">Delivery</w:t>
      </w:r>
      <w:r w:rsidDel="00000000" w:rsidR="00000000" w:rsidRPr="00000000">
        <w:rPr>
          <w:sz w:val="20"/>
          <w:szCs w:val="20"/>
          <w:vertAlign w:val="superscript"/>
        </w:rPr>
        <w:footnoteReference w:customMarkFollows="0" w:id="12"/>
      </w:r>
      <w:r w:rsidDel="00000000" w:rsidR="00000000" w:rsidRPr="00000000">
        <w:rPr>
          <w:sz w:val="20"/>
          <w:szCs w:val="20"/>
          <w:rtl w:val="0"/>
        </w:rPr>
        <w:t xml:space="preserve"> usually never happens because it is replaced with a cash settlement. </w:t>
      </w:r>
    </w:p>
    <w:p w:rsidR="00000000" w:rsidDel="00000000" w:rsidP="00000000" w:rsidRDefault="00000000" w:rsidRPr="00000000" w14:paraId="00000013">
      <w:pPr>
        <w:spacing w:after="0" w:lineRule="auto"/>
        <w:ind w:left="0" w:firstLine="0"/>
        <w:jc w:val="both"/>
        <w:rPr>
          <w:sz w:val="20"/>
          <w:szCs w:val="20"/>
        </w:rPr>
      </w:pPr>
      <w:r w:rsidDel="00000000" w:rsidR="00000000" w:rsidRPr="00000000">
        <w:rPr>
          <w:sz w:val="20"/>
          <w:szCs w:val="20"/>
          <w:rtl w:val="0"/>
        </w:rPr>
        <w:t xml:space="preserve">These securities are backed by clearinghouses and require a deposit or margin. When they are traded on an exchange, clearinghouses act as a counterparty, reducing default risks in transactions.</w:t>
      </w:r>
    </w:p>
    <w:p w:rsidR="00000000" w:rsidDel="00000000" w:rsidP="00000000" w:rsidRDefault="00000000" w:rsidRPr="00000000" w14:paraId="00000014">
      <w:pPr>
        <w:spacing w:after="0" w:lineRule="auto"/>
        <w:ind w:left="0" w:firstLine="0"/>
        <w:jc w:val="both"/>
        <w:rPr>
          <w:i w:val="1"/>
          <w:iCs w:val="1"/>
          <w:sz w:val="20"/>
          <w:szCs w:val="20"/>
        </w:rPr>
      </w:pPr>
      <w:r w:rsidDel="00000000" w:rsidR="00000000" w:rsidRPr="00000000">
        <w:rPr>
          <w:i w:val="1"/>
          <w:iCs w:val="1"/>
          <w:sz w:val="20"/>
          <w:szCs w:val="20"/>
          <w:rtl w:val="0"/>
        </w:rPr>
        <w:t xml:space="preserve">Example </w:t>
      </w:r>
    </w:p>
    <w:p w:rsidR="00000000" w:rsidDel="00000000" w:rsidP="00000000" w:rsidRDefault="00000000" w:rsidRPr="00000000" w14:paraId="00000015">
      <w:pPr>
        <w:spacing w:after="0" w:lineRule="auto"/>
        <w:ind w:left="0" w:firstLine="0"/>
        <w:jc w:val="both"/>
        <w:rPr>
          <w:sz w:val="20"/>
          <w:szCs w:val="20"/>
        </w:rPr>
      </w:pPr>
      <w:r w:rsidDel="00000000" w:rsidR="00000000" w:rsidRPr="00000000">
        <w:rPr>
          <w:sz w:val="20"/>
          <w:szCs w:val="20"/>
          <w:rtl w:val="0"/>
        </w:rPr>
        <w:t xml:space="preserve">Oil producers often use these securities to lock in a price and get the commodity delivered after the expiration date. Suppose Company A is afraid that demand will slow, affecting the price of oil on the market, which in turn will impact the company's profits. The company enters into a contract to </w:t>
      </w:r>
      <w:r w:rsidDel="00000000" w:rsidR="00000000" w:rsidRPr="00000000">
        <w:rPr>
          <w:i w:val="1"/>
          <w:iCs w:val="1"/>
          <w:sz w:val="20"/>
          <w:szCs w:val="20"/>
          <w:rtl w:val="0"/>
        </w:rPr>
        <w:t xml:space="preserve">lock in</w:t>
      </w:r>
      <w:r w:rsidDel="00000000" w:rsidR="00000000" w:rsidRPr="00000000">
        <w:rPr>
          <w:sz w:val="20"/>
          <w:szCs w:val="20"/>
          <w:vertAlign w:val="superscript"/>
        </w:rPr>
        <w:footnoteReference w:customMarkFollows="0" w:id="13"/>
      </w:r>
      <w:r w:rsidDel="00000000" w:rsidR="00000000" w:rsidRPr="00000000">
        <w:rPr>
          <w:sz w:val="20"/>
          <w:szCs w:val="20"/>
          <w:rtl w:val="0"/>
        </w:rPr>
        <w:t xml:space="preserve"> the oil price at $75 a barrel, believing it will drop in six months. Two things can happen : </w:t>
      </w:r>
    </w:p>
    <w:p w:rsidR="00000000" w:rsidDel="00000000" w:rsidP="00000000" w:rsidRDefault="00000000" w:rsidRPr="00000000" w14:paraId="00000016">
      <w:pPr>
        <w:numPr>
          <w:ilvl w:val="0"/>
          <w:numId w:val="4"/>
        </w:numPr>
        <w:spacing w:after="0" w:lineRule="auto"/>
        <w:ind w:left="1440" w:hanging="360"/>
        <w:jc w:val="both"/>
        <w:rPr>
          <w:sz w:val="20"/>
          <w:szCs w:val="20"/>
        </w:rPr>
      </w:pPr>
      <w:r w:rsidDel="00000000" w:rsidR="00000000" w:rsidRPr="00000000">
        <w:rPr>
          <w:sz w:val="20"/>
          <w:szCs w:val="20"/>
          <w:rtl w:val="0"/>
        </w:rPr>
        <w:t xml:space="preserve">If demand drops and the price falls to $65 per barrel, Company A can still settle the contract at the original contract price of $75 per barrel, making a profit of $10 per barrel. </w:t>
      </w:r>
    </w:p>
    <w:p w:rsidR="00000000" w:rsidDel="00000000" w:rsidP="00000000" w:rsidRDefault="00000000" w:rsidRPr="00000000" w14:paraId="00000017">
      <w:pPr>
        <w:numPr>
          <w:ilvl w:val="0"/>
          <w:numId w:val="4"/>
        </w:numPr>
        <w:spacing w:after="0" w:lineRule="auto"/>
        <w:ind w:left="1440" w:hanging="360"/>
        <w:jc w:val="both"/>
        <w:rPr>
          <w:sz w:val="20"/>
          <w:szCs w:val="20"/>
        </w:rPr>
      </w:pPr>
      <w:r w:rsidDel="00000000" w:rsidR="00000000" w:rsidRPr="00000000">
        <w:rPr>
          <w:sz w:val="20"/>
          <w:szCs w:val="20"/>
          <w:rtl w:val="0"/>
        </w:rPr>
        <w:t xml:space="preserve">If the price of oil rises to $85 a barrel, Company A won’t get the $10-per-barrel profit, but it can still settle the contract at $75 per barrel.</w:t>
      </w:r>
    </w:p>
    <w:p w:rsidR="00000000" w:rsidDel="00000000" w:rsidP="00000000" w:rsidRDefault="00000000" w:rsidRPr="00000000" w14:paraId="00000018">
      <w:pPr>
        <w:spacing w:after="0" w:lineRule="auto"/>
        <w:ind w:left="0" w:firstLine="0"/>
        <w:jc w:val="both"/>
        <w:rPr>
          <w:i w:val="1"/>
          <w:iCs w:val="1"/>
          <w:sz w:val="20"/>
          <w:szCs w:val="20"/>
        </w:rPr>
      </w:pPr>
      <w:r w:rsidDel="00000000" w:rsidR="00000000" w:rsidRPr="00000000">
        <w:rPr>
          <w:i w:val="1"/>
          <w:iCs w:val="1"/>
          <w:sz w:val="20"/>
          <w:szCs w:val="20"/>
          <w:rtl w:val="0"/>
        </w:rPr>
        <w:t xml:space="preserve">A few pieces of advice</w:t>
      </w:r>
    </w:p>
    <w:p w:rsidR="00000000" w:rsidDel="00000000" w:rsidP="00000000" w:rsidRDefault="00000000" w:rsidRPr="00000000" w14:paraId="00000019">
      <w:pPr>
        <w:spacing w:after="0" w:lineRule="auto"/>
        <w:ind w:left="0" w:firstLine="0"/>
        <w:jc w:val="both"/>
        <w:rPr>
          <w:sz w:val="20"/>
          <w:szCs w:val="20"/>
        </w:rPr>
      </w:pPr>
      <w:r w:rsidDel="00000000" w:rsidR="00000000" w:rsidRPr="00000000">
        <w:rPr>
          <w:sz w:val="20"/>
          <w:szCs w:val="20"/>
          <w:rtl w:val="0"/>
        </w:rPr>
        <w:t xml:space="preserve">Trading in this sort of securities involves (like all trading) a certain amount of risk, so it is important to protect yourself. You should make sure to keep losses to a minimum while maximizing profits. There are a few ways to do this, such as using sell or buy “stops” to limit your losses to a comfortable level, or by using hedging strategies. Above all, this kind of securities trading requires your undivided attention to read and evaluate the markets effectively. Make sure you have the ability to trade 24 hours a day, have access to real-time information and software to help you analyze the markets and make fast decisions. With these tools, you can react quickly to changing market conditions. Last, don’t let your emotions take control of your trading. Sometimes, just when a trading strategy is starting to show promise, traders deviate from the system they are using, which ultimately leads to losses. </w:t>
      </w:r>
    </w:p>
    <w:p w:rsidR="00000000" w:rsidDel="00000000" w:rsidP="00000000" w:rsidRDefault="00000000" w:rsidRPr="00000000" w14:paraId="0000001A">
      <w:pPr>
        <w:ind w:left="0" w:firstLine="0"/>
        <w:jc w:val="both"/>
        <w:rPr>
          <w:sz w:val="20"/>
          <w:szCs w:val="20"/>
        </w:rPr>
      </w:pPr>
      <w:r w:rsidDel="00000000" w:rsidR="00000000" w:rsidRPr="00000000">
        <w:rPr>
          <w:sz w:val="20"/>
          <w:szCs w:val="20"/>
          <w:rtl w:val="0"/>
        </w:rPr>
        <w:t xml:space="preserve">As of August 2024, these securities mostly consisted of </w:t>
      </w:r>
      <w:r w:rsidDel="00000000" w:rsidR="00000000" w:rsidRPr="00000000">
        <w:rPr>
          <w:i w:val="1"/>
          <w:iCs w:val="1"/>
          <w:sz w:val="20"/>
          <w:szCs w:val="20"/>
          <w:rtl w:val="0"/>
        </w:rPr>
        <w:t xml:space="preserve">equities</w:t>
      </w:r>
      <w:r w:rsidDel="00000000" w:rsidR="00000000" w:rsidRPr="00000000">
        <w:rPr>
          <w:sz w:val="20"/>
          <w:szCs w:val="20"/>
          <w:rtl w:val="0"/>
        </w:rPr>
        <w:t xml:space="preserve">,</w:t>
      </w:r>
      <w:r w:rsidDel="00000000" w:rsidR="00000000" w:rsidRPr="00000000">
        <w:rPr>
          <w:sz w:val="20"/>
          <w:szCs w:val="20"/>
          <w:vertAlign w:val="superscript"/>
        </w:rPr>
        <w:footnoteReference w:customMarkFollows="0" w:id="14"/>
      </w:r>
      <w:r w:rsidDel="00000000" w:rsidR="00000000" w:rsidRPr="00000000">
        <w:rPr>
          <w:sz w:val="20"/>
          <w:szCs w:val="20"/>
          <w:rtl w:val="0"/>
        </w:rPr>
        <w:t xml:space="preserve"> interest rates, energy, metals, currencies, and agriculture. They are overseen in the U.S. by the CFTC, the Financial Industry Regulatory Authority, a nongovernmental association, individual exchanges, clearinghouses, and </w:t>
      </w:r>
      <w:r w:rsidDel="00000000" w:rsidR="00000000" w:rsidRPr="00000000">
        <w:rPr>
          <w:i w:val="1"/>
          <w:iCs w:val="1"/>
          <w:sz w:val="20"/>
          <w:szCs w:val="20"/>
          <w:rtl w:val="0"/>
        </w:rPr>
        <w:t xml:space="preserve">brokers</w:t>
      </w:r>
      <w:r w:rsidDel="00000000" w:rsidR="00000000" w:rsidRPr="00000000">
        <w:rPr>
          <w:sz w:val="20"/>
          <w:szCs w:val="20"/>
          <w:rtl w:val="0"/>
        </w:rPr>
        <w:t xml:space="preserve">.</w:t>
      </w:r>
      <w:r w:rsidDel="00000000" w:rsidR="00000000" w:rsidRPr="00000000">
        <w:rPr>
          <w:sz w:val="20"/>
          <w:szCs w:val="20"/>
          <w:vertAlign w:val="superscript"/>
        </w:rPr>
        <w:footnoteReference w:customMarkFollows="0" w:id="15"/>
      </w:r>
      <w:r w:rsidDel="00000000" w:rsidR="00000000" w:rsidRPr="00000000">
        <w:rPr>
          <w:rtl w:val="0"/>
        </w:rPr>
      </w:r>
    </w:p>
    <w:p w:rsidR="00000000" w:rsidDel="00000000" w:rsidP="00000000" w:rsidRDefault="00000000" w:rsidRPr="00000000" w14:paraId="0000001B">
      <w:pPr>
        <w:spacing w:after="0" w:lineRule="auto"/>
        <w:ind w:left="0" w:firstLine="0"/>
        <w:jc w:val="both"/>
        <w:rPr>
          <w:sz w:val="20"/>
          <w:szCs w:val="20"/>
        </w:rPr>
      </w:pPr>
      <w:r w:rsidDel="00000000" w:rsidR="00000000" w:rsidRPr="00000000">
        <w:rPr>
          <w:b w:val="1"/>
          <w:bCs w:val="1"/>
          <w:sz w:val="20"/>
          <w:szCs w:val="20"/>
          <w:rtl w:val="0"/>
        </w:rPr>
        <w:t xml:space="preserve">A4. OTC markets </w:t>
      </w:r>
      <w:r w:rsidDel="00000000" w:rsidR="00000000" w:rsidRPr="00000000">
        <w:rPr>
          <w:sz w:val="20"/>
          <w:szCs w:val="20"/>
          <w:rtl w:val="0"/>
        </w:rPr>
        <w:t xml:space="preserve">are forums where financial instruments are traded, but they are not recognised exchanges (like the New York Stock Exchange). Trillions of dollars’ worth of currencies are traded this way every day. This kind of trading can be advantageous in niche markets or specialized financial products, as access to a wider range of assets not available on traditional exchanges is possible. Furthermore, more favorable prices can be obtained for large-volume transactions. </w:t>
      </w:r>
    </w:p>
    <w:p w:rsidR="00000000" w:rsidDel="00000000" w:rsidP="00000000" w:rsidRDefault="00000000" w:rsidRPr="00000000" w14:paraId="0000001C">
      <w:pPr>
        <w:spacing w:after="0" w:lineRule="auto"/>
        <w:ind w:left="0" w:firstLine="0"/>
        <w:jc w:val="both"/>
        <w:rPr>
          <w:sz w:val="20"/>
          <w:szCs w:val="20"/>
        </w:rPr>
      </w:pPr>
      <w:r w:rsidDel="00000000" w:rsidR="00000000" w:rsidRPr="00000000">
        <w:rPr>
          <w:sz w:val="20"/>
          <w:szCs w:val="20"/>
          <w:rtl w:val="0"/>
        </w:rPr>
        <w:t xml:space="preserve">However, it is difficult for investors to determine the realistic potential of these financial products, due to the lack of information about the companies that trade in them. Unlike stocks that trade on national exchanges, OTC companies aren't bound by the same disclosure requirements. About all that's required for a company to list on an OTC exchange is </w:t>
      </w:r>
      <w:r w:rsidDel="00000000" w:rsidR="00000000" w:rsidRPr="00000000">
        <w:rPr>
          <w:i w:val="1"/>
          <w:iCs w:val="1"/>
          <w:sz w:val="20"/>
          <w:szCs w:val="20"/>
          <w:rtl w:val="0"/>
        </w:rPr>
        <w:t xml:space="preserve">the completion of a listing form</w:t>
      </w:r>
      <w:r w:rsidDel="00000000" w:rsidR="00000000" w:rsidRPr="00000000">
        <w:rPr>
          <w:sz w:val="20"/>
          <w:szCs w:val="20"/>
          <w:rtl w:val="0"/>
        </w:rPr>
        <w:t xml:space="preserve">.</w:t>
      </w:r>
      <w:r w:rsidDel="00000000" w:rsidR="00000000" w:rsidRPr="00000000">
        <w:rPr>
          <w:sz w:val="20"/>
          <w:szCs w:val="20"/>
          <w:vertAlign w:val="superscript"/>
        </w:rPr>
        <w:footnoteReference w:customMarkFollows="0" w:id="16"/>
      </w:r>
      <w:r w:rsidDel="00000000" w:rsidR="00000000" w:rsidRPr="00000000">
        <w:rPr>
          <w:rtl w:val="0"/>
        </w:rPr>
      </w:r>
    </w:p>
    <w:p w:rsidR="00000000" w:rsidDel="00000000" w:rsidP="00000000" w:rsidRDefault="00000000" w:rsidRPr="00000000" w14:paraId="0000001D">
      <w:pPr>
        <w:ind w:left="0" w:firstLine="0"/>
        <w:jc w:val="both"/>
        <w:rPr>
          <w:sz w:val="20"/>
          <w:szCs w:val="20"/>
        </w:rPr>
      </w:pPr>
      <w:r w:rsidDel="00000000" w:rsidR="00000000" w:rsidRPr="00000000">
        <w:rPr>
          <w:sz w:val="20"/>
          <w:szCs w:val="20"/>
          <w:rtl w:val="0"/>
        </w:rPr>
        <w:t xml:space="preserve">The other major risk in this kind of trading is the market makes it difficult to trade profitably. For example, a </w:t>
      </w:r>
      <w:r w:rsidDel="00000000" w:rsidR="00000000" w:rsidRPr="00000000">
        <w:rPr>
          <w:i w:val="1"/>
          <w:iCs w:val="1"/>
          <w:sz w:val="20"/>
          <w:szCs w:val="20"/>
          <w:rtl w:val="0"/>
        </w:rPr>
        <w:t xml:space="preserve">stock</w:t>
      </w:r>
      <w:r w:rsidDel="00000000" w:rsidR="00000000" w:rsidRPr="00000000">
        <w:rPr>
          <w:sz w:val="20"/>
          <w:szCs w:val="20"/>
          <w:vertAlign w:val="superscript"/>
        </w:rPr>
        <w:footnoteReference w:customMarkFollows="0" w:id="17"/>
      </w:r>
      <w:r w:rsidDel="00000000" w:rsidR="00000000" w:rsidRPr="00000000">
        <w:rPr>
          <w:sz w:val="20"/>
          <w:szCs w:val="20"/>
          <w:rtl w:val="0"/>
        </w:rPr>
        <w:t xml:space="preserve"> might trade for $0.05 per share. To buy the stock, an investor would need to pay the asking price of $0.10 per share, and can only exit the position at $0.05 per share. In short, the investment is down 50% as soon as the investor initiates the trade. This means that the stock’s market worth would need to double for the investor to </w:t>
      </w:r>
      <w:r w:rsidDel="00000000" w:rsidR="00000000" w:rsidRPr="00000000">
        <w:rPr>
          <w:i w:val="1"/>
          <w:iCs w:val="1"/>
          <w:sz w:val="20"/>
          <w:szCs w:val="20"/>
          <w:rtl w:val="0"/>
        </w:rPr>
        <w:t xml:space="preserve">break even</w:t>
      </w:r>
      <w:r w:rsidDel="00000000" w:rsidR="00000000" w:rsidRPr="00000000">
        <w:rPr>
          <w:sz w:val="20"/>
          <w:szCs w:val="20"/>
          <w:vertAlign w:val="superscript"/>
        </w:rPr>
        <w:footnoteReference w:customMarkFollows="0" w:id="18"/>
      </w:r>
      <w:r w:rsidDel="00000000" w:rsidR="00000000" w:rsidRPr="00000000">
        <w:rPr>
          <w:i w:val="1"/>
          <w:iCs w:val="1"/>
          <w:sz w:val="20"/>
          <w:szCs w:val="20"/>
          <w:rtl w:val="0"/>
        </w:rPr>
        <w:t xml:space="preserve"> </w:t>
      </w:r>
      <w:r w:rsidDel="00000000" w:rsidR="00000000" w:rsidRPr="00000000">
        <w:rPr>
          <w:sz w:val="20"/>
          <w:szCs w:val="20"/>
          <w:rtl w:val="0"/>
        </w:rPr>
        <w:t xml:space="preserve">(not accounting for commissions).</w:t>
      </w:r>
    </w:p>
    <w:p w:rsidR="00000000" w:rsidDel="00000000" w:rsidP="00000000" w:rsidRDefault="00000000" w:rsidRPr="00000000" w14:paraId="0000001E">
      <w:pPr>
        <w:spacing w:after="0" w:lineRule="auto"/>
        <w:ind w:left="0" w:firstLine="0"/>
        <w:jc w:val="both"/>
        <w:rPr>
          <w:sz w:val="20"/>
          <w:szCs w:val="20"/>
        </w:rPr>
      </w:pPr>
      <w:r w:rsidDel="00000000" w:rsidR="00000000" w:rsidRPr="00000000">
        <w:rPr>
          <w:b w:val="1"/>
          <w:bCs w:val="1"/>
          <w:sz w:val="20"/>
          <w:szCs w:val="20"/>
          <w:rtl w:val="0"/>
        </w:rPr>
        <w:t xml:space="preserve">A5. Clearinghouses </w:t>
      </w:r>
      <w:r w:rsidDel="00000000" w:rsidR="00000000" w:rsidRPr="00000000">
        <w:rPr>
          <w:sz w:val="20"/>
          <w:szCs w:val="20"/>
          <w:rtl w:val="0"/>
        </w:rPr>
        <w:t xml:space="preserve">are intermediaries that validate transactions, ensuring both buyers and sellers fulfill their contractual obligations. By providing security and efficiency, these institutions mitigate risk and facilitate smooth market operations, handling trade settlements and margins across futures and stock exchanges.</w:t>
      </w:r>
    </w:p>
    <w:p w:rsidR="00000000" w:rsidDel="00000000" w:rsidP="00000000" w:rsidRDefault="00000000" w:rsidRPr="00000000" w14:paraId="0000001F">
      <w:pPr>
        <w:spacing w:after="0" w:lineRule="auto"/>
        <w:ind w:left="0" w:firstLine="0"/>
        <w:jc w:val="both"/>
        <w:rPr>
          <w:i w:val="1"/>
          <w:iCs w:val="1"/>
          <w:sz w:val="20"/>
          <w:szCs w:val="20"/>
        </w:rPr>
      </w:pPr>
      <w:r w:rsidDel="00000000" w:rsidR="00000000" w:rsidRPr="00000000">
        <w:rPr>
          <w:i w:val="1"/>
          <w:iCs w:val="1"/>
          <w:sz w:val="20"/>
          <w:szCs w:val="20"/>
          <w:rtl w:val="0"/>
        </w:rPr>
        <w:t xml:space="preserve">In the USA </w:t>
      </w:r>
    </w:p>
    <w:p w:rsidR="00000000" w:rsidDel="00000000" w:rsidP="00000000" w:rsidRDefault="00000000" w:rsidRPr="00000000" w14:paraId="00000020">
      <w:pPr>
        <w:spacing w:after="0" w:lineRule="auto"/>
        <w:ind w:left="0" w:firstLine="0"/>
        <w:jc w:val="both"/>
        <w:rPr>
          <w:sz w:val="20"/>
          <w:szCs w:val="20"/>
        </w:rPr>
      </w:pPr>
      <w:r w:rsidDel="00000000" w:rsidR="00000000" w:rsidRPr="00000000">
        <w:rPr>
          <w:sz w:val="20"/>
          <w:szCs w:val="20"/>
          <w:rtl w:val="0"/>
        </w:rPr>
        <w:t xml:space="preserve">The ACH system, which was originally used to process recurring payments, is today being used extensively to process one-time debit transfers, such as check payments and payments made over the telephone and Internet. The Reserve Banks are AHC operators. They receive files of payments from financial institutions. They monitor the payments and settle them by crediting and debiting the financial institutions' accounts. </w:t>
      </w:r>
    </w:p>
    <w:p w:rsidR="00000000" w:rsidDel="00000000" w:rsidP="00000000" w:rsidRDefault="00000000" w:rsidRPr="00000000" w14:paraId="00000021">
      <w:pPr>
        <w:spacing w:after="0" w:lineRule="auto"/>
        <w:ind w:left="0" w:firstLine="0"/>
        <w:jc w:val="both"/>
        <w:rPr>
          <w:i w:val="1"/>
          <w:iCs w:val="1"/>
          <w:sz w:val="20"/>
          <w:szCs w:val="20"/>
        </w:rPr>
      </w:pPr>
      <w:r w:rsidDel="00000000" w:rsidR="00000000" w:rsidRPr="00000000">
        <w:rPr>
          <w:i w:val="1"/>
          <w:iCs w:val="1"/>
          <w:sz w:val="20"/>
          <w:szCs w:val="20"/>
          <w:rtl w:val="0"/>
        </w:rPr>
        <w:t xml:space="preserve">In Europe</w:t>
      </w:r>
    </w:p>
    <w:p w:rsidR="00000000" w:rsidDel="00000000" w:rsidP="00000000" w:rsidRDefault="00000000" w:rsidRPr="00000000" w14:paraId="00000022">
      <w:pPr>
        <w:spacing w:after="0" w:lineRule="auto"/>
        <w:ind w:left="0" w:firstLine="0"/>
        <w:jc w:val="both"/>
        <w:rPr>
          <w:sz w:val="20"/>
          <w:szCs w:val="20"/>
        </w:rPr>
      </w:pPr>
      <w:r w:rsidDel="00000000" w:rsidR="00000000" w:rsidRPr="00000000">
        <w:rPr>
          <w:sz w:val="20"/>
          <w:szCs w:val="20"/>
          <w:rtl w:val="0"/>
        </w:rPr>
        <w:t xml:space="preserve">The CCP is an entity that facilitates trading in European derivatives and equities markets. Typically operated by the major banks in each country, CCPs are a crucial part of these markets, reducing the counterparty, operational, settlement, market, legal, and default risks for traders. Blockchain and cryptocurrency technologies are being explored as potential tools to enhance the efficiency and transparency of CCPs; however, these technologies have not yet proven capable of fully replacing the risk management functions of traditional CCPs.</w:t>
      </w:r>
    </w:p>
    <w:p w:rsidR="00000000" w:rsidDel="00000000" w:rsidP="00000000" w:rsidRDefault="00000000" w:rsidRPr="00000000" w14:paraId="00000023">
      <w:pPr>
        <w:spacing w:after="0" w:lineRule="auto"/>
        <w:ind w:left="720" w:firstLine="0"/>
        <w:jc w:val="both"/>
        <w:rPr>
          <w:sz w:val="20"/>
          <w:szCs w:val="20"/>
        </w:rPr>
      </w:pPr>
      <w:r w:rsidDel="00000000" w:rsidR="00000000" w:rsidRPr="00000000">
        <w:rPr>
          <w:rtl w:val="0"/>
        </w:rPr>
      </w:r>
    </w:p>
    <w:p w:rsidR="00000000" w:rsidDel="00000000" w:rsidP="00000000" w:rsidRDefault="00000000" w:rsidRPr="00000000" w14:paraId="00000024">
      <w:pPr>
        <w:spacing w:after="0" w:before="0" w:lineRule="auto"/>
        <w:ind w:left="0" w:firstLine="0"/>
        <w:jc w:val="both"/>
        <w:rPr>
          <w:sz w:val="20"/>
          <w:szCs w:val="20"/>
        </w:rPr>
      </w:pPr>
      <w:r w:rsidDel="00000000" w:rsidR="00000000" w:rsidRPr="00000000">
        <w:rPr>
          <w:b w:val="1"/>
          <w:bCs w:val="1"/>
          <w:sz w:val="20"/>
          <w:szCs w:val="20"/>
          <w:rtl w:val="0"/>
        </w:rPr>
        <w:t xml:space="preserve">A6. Bonds</w:t>
      </w:r>
      <w:r w:rsidDel="00000000" w:rsidR="00000000" w:rsidRPr="00000000">
        <w:rPr>
          <w:sz w:val="20"/>
          <w:szCs w:val="20"/>
          <w:rtl w:val="0"/>
        </w:rPr>
        <w:t xml:space="preserve"> are securities offered by most brokerage platforms. These fixed-income investment products function as loans. Individuals lend money to a government or company at a specified interest rate for a predetermined period. When these securities mature, the entity repays these individuals with interest in addition to the original face value of the security. </w:t>
      </w:r>
    </w:p>
    <w:p w:rsidR="00000000" w:rsidDel="00000000" w:rsidP="00000000" w:rsidRDefault="00000000" w:rsidRPr="00000000" w14:paraId="00000025">
      <w:pPr>
        <w:spacing w:after="0" w:lineRule="auto"/>
        <w:ind w:left="0" w:firstLine="0"/>
        <w:jc w:val="both"/>
        <w:rPr>
          <w:sz w:val="20"/>
          <w:szCs w:val="20"/>
        </w:rPr>
      </w:pPr>
      <w:r w:rsidDel="00000000" w:rsidR="00000000" w:rsidRPr="00000000">
        <w:rPr>
          <w:sz w:val="20"/>
          <w:szCs w:val="20"/>
          <w:rtl w:val="0"/>
        </w:rPr>
        <w:t xml:space="preserve">All US Treasury securities are considered very low risk, as they are backed by the full faith and credit of the U.S. government. Some of them, which are also called “gilts”, offer investors a secure way to earn interest, because they mature in 20 or 30 years. (“Treasury bills” mature in a year or less ; as for “Treasury notes”, they span two to 10 years). These varying maturities shape how each responds to market conditions and how investors use them in their strategies. Understanding the differences helps with effective diversification and managing interest-rate risk.</w:t>
      </w:r>
    </w:p>
    <w:p w:rsidR="00000000" w:rsidDel="00000000" w:rsidP="00000000" w:rsidRDefault="00000000" w:rsidRPr="00000000" w14:paraId="00000026">
      <w:pPr>
        <w:spacing w:after="0" w:lineRule="auto"/>
        <w:ind w:left="0" w:firstLine="0"/>
        <w:jc w:val="both"/>
        <w:rPr>
          <w:sz w:val="20"/>
          <w:szCs w:val="20"/>
        </w:rPr>
      </w:pPr>
      <w:r w:rsidDel="00000000" w:rsidR="00000000" w:rsidRPr="00000000">
        <w:rPr>
          <w:sz w:val="20"/>
          <w:szCs w:val="20"/>
          <w:rtl w:val="0"/>
        </w:rPr>
        <w:t xml:space="preserve">Many </w:t>
      </w:r>
      <w:r w:rsidDel="00000000" w:rsidR="00000000" w:rsidRPr="00000000">
        <w:rPr>
          <w:i w:val="1"/>
          <w:iCs w:val="1"/>
          <w:sz w:val="20"/>
          <w:szCs w:val="20"/>
          <w:rtl w:val="0"/>
        </w:rPr>
        <w:t xml:space="preserve">retail investors</w:t>
      </w:r>
      <w:r w:rsidDel="00000000" w:rsidR="00000000" w:rsidRPr="00000000">
        <w:rPr>
          <w:sz w:val="20"/>
          <w:szCs w:val="20"/>
          <w:vertAlign w:val="superscript"/>
        </w:rPr>
        <w:footnoteReference w:customMarkFollows="0" w:id="19"/>
      </w:r>
      <w:r w:rsidDel="00000000" w:rsidR="00000000" w:rsidRPr="00000000">
        <w:rPr>
          <w:sz w:val="20"/>
          <w:szCs w:val="20"/>
          <w:rtl w:val="0"/>
        </w:rPr>
        <w:t xml:space="preserve"> buy these securities because they are low-risk, decrease the volatility of a portfolio, and provide regular income. Some of them purchase these securities to receive a steady income during retirement, to fund their children’s studies, or other major expenses they plan to make in the future. </w:t>
      </w:r>
    </w:p>
    <w:p w:rsidR="00000000" w:rsidDel="00000000" w:rsidP="00000000" w:rsidRDefault="00000000" w:rsidRPr="00000000" w14:paraId="00000027">
      <w:pPr>
        <w:spacing w:after="0" w:lineRule="auto"/>
        <w:ind w:left="0" w:firstLine="0"/>
        <w:jc w:val="both"/>
        <w:rPr>
          <w:i w:val="1"/>
          <w:iCs w:val="1"/>
          <w:sz w:val="20"/>
          <w:szCs w:val="20"/>
        </w:rPr>
      </w:pPr>
      <w:r w:rsidDel="00000000" w:rsidR="00000000" w:rsidRPr="00000000">
        <w:rPr>
          <w:i w:val="1"/>
          <w:iCs w:val="1"/>
          <w:sz w:val="20"/>
          <w:szCs w:val="20"/>
          <w:rtl w:val="0"/>
        </w:rPr>
        <w:t xml:space="preserve">Risks</w:t>
      </w:r>
    </w:p>
    <w:p w:rsidR="00000000" w:rsidDel="00000000" w:rsidP="00000000" w:rsidRDefault="00000000" w:rsidRPr="00000000" w14:paraId="00000028">
      <w:pPr>
        <w:spacing w:after="0" w:lineRule="auto"/>
        <w:ind w:left="0" w:firstLine="0"/>
        <w:jc w:val="both"/>
        <w:rPr>
          <w:sz w:val="20"/>
          <w:szCs w:val="20"/>
        </w:rPr>
      </w:pPr>
      <w:r w:rsidDel="00000000" w:rsidR="00000000" w:rsidRPr="00000000">
        <w:rPr>
          <w:sz w:val="20"/>
          <w:szCs w:val="20"/>
          <w:rtl w:val="0"/>
        </w:rPr>
        <w:t xml:space="preserve">You should hold these 20-year or 30-year securities until they mature and cash in the benefit at that time, with the deposit going right into the bank account you selected. Indeed, selling these securities before their maturity date could mean a loss, depending on their actual price at the time of the sale. In other words, their face value is only guaranteed if they are held until they mature.</w:t>
      </w:r>
    </w:p>
    <w:p w:rsidR="00000000" w:rsidDel="00000000" w:rsidP="00000000" w:rsidRDefault="00000000" w:rsidRPr="00000000" w14:paraId="00000029">
      <w:pPr>
        <w:spacing w:after="0" w:lineRule="auto"/>
        <w:ind w:left="720" w:firstLine="0"/>
        <w:jc w:val="both"/>
        <w:rPr>
          <w:sz w:val="20"/>
          <w:szCs w:val="20"/>
        </w:rPr>
      </w:pPr>
      <w:r w:rsidDel="00000000" w:rsidR="00000000" w:rsidRPr="00000000">
        <w:rPr>
          <w:rtl w:val="0"/>
        </w:rPr>
      </w:r>
    </w:p>
    <w:p w:rsidR="00000000" w:rsidDel="00000000" w:rsidP="00000000" w:rsidRDefault="00000000" w:rsidRPr="00000000" w14:paraId="0000002A">
      <w:pPr>
        <w:spacing w:after="200" w:before="0" w:lineRule="auto"/>
        <w:ind w:left="0" w:firstLine="0"/>
        <w:jc w:val="both"/>
        <w:rPr>
          <w:sz w:val="20"/>
          <w:szCs w:val="20"/>
        </w:rPr>
      </w:pPr>
      <w:r w:rsidDel="00000000" w:rsidR="00000000" w:rsidRPr="00000000">
        <w:rPr>
          <w:b w:val="1"/>
          <w:bCs w:val="1"/>
          <w:sz w:val="20"/>
          <w:szCs w:val="20"/>
          <w:rtl w:val="0"/>
        </w:rPr>
        <w:t xml:space="preserve">A7. Securities</w:t>
      </w:r>
      <w:r w:rsidDel="00000000" w:rsidR="00000000" w:rsidRPr="00000000">
        <w:rPr>
          <w:sz w:val="20"/>
          <w:szCs w:val="20"/>
          <w:rtl w:val="0"/>
        </w:rPr>
        <w:t xml:space="preserve"> are various tradable financial instruments such as bonds, futures and equities. In the USA, these financial instruments are monitored by the SEC, which protects investors from misconduct, promotes fairness &amp; efficiency on the financial markets, and facilitates capital formation for those looking to hire, innovate, and grow. The SEC has up to five Commissioners appointed by the President on the advice and consent of the Senate. No more than three Commissioners can be members of the same political party. </w:t>
      </w:r>
    </w:p>
    <w:p w:rsidR="00000000" w:rsidDel="00000000" w:rsidP="00000000" w:rsidRDefault="00000000" w:rsidRPr="00000000" w14:paraId="0000002B">
      <w:pPr>
        <w:spacing w:after="0" w:lineRule="auto"/>
        <w:ind w:left="0" w:firstLine="0"/>
        <w:jc w:val="both"/>
        <w:rPr>
          <w:sz w:val="20"/>
          <w:szCs w:val="20"/>
        </w:rPr>
      </w:pPr>
      <w:r w:rsidDel="00000000" w:rsidR="00000000" w:rsidRPr="00000000">
        <w:rPr>
          <w:b w:val="1"/>
          <w:bCs w:val="1"/>
          <w:sz w:val="20"/>
          <w:szCs w:val="20"/>
          <w:rtl w:val="0"/>
        </w:rPr>
        <w:t xml:space="preserve">A8. Default</w:t>
      </w:r>
      <w:r w:rsidDel="00000000" w:rsidR="00000000" w:rsidRPr="00000000">
        <w:rPr>
          <w:sz w:val="20"/>
          <w:szCs w:val="20"/>
          <w:rtl w:val="0"/>
        </w:rPr>
        <w:t xml:space="preserve"> occurs when a borrower fails to repay a debt. These events are problematic if they trigger a domino effect on the stock markets which can lead to a collapse in the world’s banking system, like in 1929’s Black Thursday or during the 2008 mortgage crisis. </w:t>
      </w:r>
    </w:p>
    <w:p w:rsidR="00000000" w:rsidDel="00000000" w:rsidP="00000000" w:rsidRDefault="00000000" w:rsidRPr="00000000" w14:paraId="0000002C">
      <w:pPr>
        <w:spacing w:after="0" w:lineRule="auto"/>
        <w:ind w:left="0" w:firstLine="0"/>
        <w:jc w:val="both"/>
        <w:rPr>
          <w:sz w:val="20"/>
          <w:szCs w:val="20"/>
        </w:rPr>
      </w:pPr>
      <w:r w:rsidDel="00000000" w:rsidR="00000000" w:rsidRPr="00000000">
        <w:rPr>
          <w:sz w:val="20"/>
          <w:szCs w:val="20"/>
          <w:rtl w:val="0"/>
        </w:rPr>
        <w:t xml:space="preserve">In 2008, Lehman Brothers was the fourth-largest investment bank in the U.S., employing 25,000 people worldwide when it collapsed. It had $639 billion in assets and $613 billion in liabilities. The bank filed for bankruptcy on Sept. 15. Hundreds of employees, mostly dressed in business suits, left the bank's offices with boxes in their hands. The bank became a symbol of the excesses of the 2008 financial crisis that swept through financial markets and cost as much as $10 trillion in lost economic output, according to some estimates.</w:t>
      </w:r>
    </w:p>
    <w:p w:rsidR="00000000" w:rsidDel="00000000" w:rsidP="00000000" w:rsidRDefault="00000000" w:rsidRPr="00000000" w14:paraId="0000002D">
      <w:pPr>
        <w:spacing w:after="200" w:lineRule="auto"/>
        <w:ind w:left="0" w:firstLine="0"/>
        <w:jc w:val="both"/>
        <w:rPr>
          <w:sz w:val="20"/>
          <w:szCs w:val="20"/>
        </w:rPr>
      </w:pPr>
      <w:r w:rsidDel="00000000" w:rsidR="00000000" w:rsidRPr="00000000">
        <w:rPr>
          <w:sz w:val="20"/>
          <w:szCs w:val="20"/>
          <w:rtl w:val="0"/>
        </w:rPr>
        <w:t xml:space="preserve">The 1637 collapse of the Dutch tulip market didn’t have such a large impact. After many investors began buying tulips with leverage, using derivatives contracts to buy more than they could afford, confidence collapsed just as quickly as it had risen. Prices began to drop and never recovered, so that the bubble burst. when many buyers declared that they couldn't pay the previously agreed high prices for bulbs. However, as the tulip market was a niche market, the crash wasn’t a devastating occurrence for the nation’s economy, although it did undermine social expectations. It severely damaged trust in the financial system and in the Dutch investors’ willingness and ability to pay.</w:t>
      </w:r>
    </w:p>
    <w:p w:rsidR="00000000" w:rsidDel="00000000" w:rsidP="00000000" w:rsidRDefault="00000000" w:rsidRPr="00000000" w14:paraId="0000002E">
      <w:pPr>
        <w:spacing w:after="0" w:lineRule="auto"/>
        <w:ind w:left="0" w:firstLine="0"/>
        <w:jc w:val="both"/>
        <w:rPr>
          <w:sz w:val="20"/>
          <w:szCs w:val="20"/>
        </w:rPr>
      </w:pPr>
      <w:r w:rsidDel="00000000" w:rsidR="00000000" w:rsidRPr="00000000">
        <w:rPr>
          <w:b w:val="1"/>
          <w:bCs w:val="1"/>
          <w:sz w:val="20"/>
          <w:szCs w:val="20"/>
          <w:rtl w:val="0"/>
        </w:rPr>
        <w:t xml:space="preserve">A9. NFTs</w:t>
      </w:r>
      <w:r w:rsidDel="00000000" w:rsidR="00000000" w:rsidRPr="00000000">
        <w:rPr>
          <w:sz w:val="20"/>
          <w:szCs w:val="20"/>
          <w:rtl w:val="0"/>
        </w:rPr>
        <w:t xml:space="preserve"> are digitalized assets like artworks, digital content, or videos that have been tokenized via a blockchain. They can also represent individual identities, ownership rights, and more. They are digital representations of assets, and they can be compared to digital passports because each of them contains a unique, non-transferable identity to distinguish it from all the others. These unique and irreplaceable digitalised assets can be traded and exchanged for money, cryptocurrencies, or even similar assets—it all depends on the worth the market places on them. </w:t>
      </w:r>
    </w:p>
    <w:p w:rsidR="00000000" w:rsidDel="00000000" w:rsidP="00000000" w:rsidRDefault="00000000" w:rsidRPr="00000000" w14:paraId="0000002F">
      <w:pPr>
        <w:spacing w:after="0" w:lineRule="auto"/>
        <w:ind w:left="0" w:firstLine="0"/>
        <w:jc w:val="both"/>
        <w:rPr>
          <w:sz w:val="20"/>
          <w:szCs w:val="20"/>
        </w:rPr>
      </w:pPr>
      <w:r w:rsidDel="00000000" w:rsidR="00000000" w:rsidRPr="00000000">
        <w:rPr>
          <w:sz w:val="20"/>
          <w:szCs w:val="20"/>
          <w:rtl w:val="0"/>
        </w:rPr>
        <w:t xml:space="preserve">Cryptocurrencies share similarities with these assets in that both are secured on blockchain networks. The key difference is that there's no significant difference between one Bitcoin and another. </w:t>
      </w:r>
    </w:p>
    <w:p w:rsidR="00000000" w:rsidDel="00000000" w:rsidP="00000000" w:rsidRDefault="00000000" w:rsidRPr="00000000" w14:paraId="00000030">
      <w:pPr>
        <w:spacing w:after="0" w:lineRule="auto"/>
        <w:ind w:left="0" w:firstLine="0"/>
        <w:jc w:val="both"/>
        <w:rPr>
          <w:i w:val="1"/>
          <w:iCs w:val="1"/>
          <w:sz w:val="20"/>
          <w:szCs w:val="20"/>
        </w:rPr>
      </w:pPr>
      <w:r w:rsidDel="00000000" w:rsidR="00000000" w:rsidRPr="00000000">
        <w:rPr>
          <w:i w:val="1"/>
          <w:iCs w:val="1"/>
          <w:sz w:val="20"/>
          <w:szCs w:val="20"/>
          <w:rtl w:val="0"/>
        </w:rPr>
        <w:t xml:space="preserve">Examples</w:t>
      </w:r>
    </w:p>
    <w:p w:rsidR="00000000" w:rsidDel="00000000" w:rsidP="00000000" w:rsidRDefault="00000000" w:rsidRPr="00000000" w14:paraId="00000031">
      <w:pPr>
        <w:spacing w:after="0" w:lineRule="auto"/>
        <w:ind w:left="0" w:firstLine="0"/>
        <w:jc w:val="both"/>
        <w:rPr>
          <w:sz w:val="20"/>
          <w:szCs w:val="20"/>
        </w:rPr>
      </w:pPr>
      <w:r w:rsidDel="00000000" w:rsidR="00000000" w:rsidRPr="00000000">
        <w:rPr>
          <w:sz w:val="20"/>
          <w:szCs w:val="20"/>
          <w:rtl w:val="0"/>
        </w:rPr>
        <w:t xml:space="preserve">You could draw a smiley face on a banana, take a picture of it (with metadata attached), and insert it into a blockchain. This defines private keys that tell who owns whatever rights you have assigned to this unique asset. Such an asset can then be purchased through platforms such as OpenSea or Magic Eden.   </w:t>
      </w:r>
    </w:p>
    <w:p w:rsidR="00000000" w:rsidDel="00000000" w:rsidP="00000000" w:rsidRDefault="00000000" w:rsidRPr="00000000" w14:paraId="00000032">
      <w:pPr>
        <w:spacing w:after="0" w:lineRule="auto"/>
        <w:ind w:left="0" w:firstLine="0"/>
        <w:jc w:val="both"/>
        <w:rPr>
          <w:sz w:val="20"/>
          <w:szCs w:val="20"/>
        </w:rPr>
      </w:pPr>
      <w:r w:rsidDel="00000000" w:rsidR="00000000" w:rsidRPr="00000000">
        <w:rPr>
          <w:sz w:val="20"/>
          <w:szCs w:val="20"/>
          <w:rtl w:val="0"/>
        </w:rPr>
        <w:t xml:space="preserve">One of the earliest popular ones was CryptoKitties, a digital collectible game launched in November 2017. Each CryptoKitty is a digital representation of a cat with unique "cattributes" determined from the cat's unique identifier on the Ethereum blockchain. Some features are rarer than others, leading collectors to place higher prices on them. They "reproduce" among themselves and create new offspring with other attributes and valuations compared to their "parents." Within a few short weeks of their launch, CryptoKitties racked up a fan base that spent millions in ether to purchase and breed them.</w:t>
      </w:r>
    </w:p>
    <w:p w:rsidR="00000000" w:rsidDel="00000000" w:rsidP="00000000" w:rsidRDefault="00000000" w:rsidRPr="00000000" w14:paraId="00000033">
      <w:pPr>
        <w:spacing w:after="0" w:lineRule="auto"/>
        <w:ind w:left="0" w:firstLine="0"/>
        <w:jc w:val="both"/>
        <w:rPr>
          <w:sz w:val="20"/>
          <w:szCs w:val="20"/>
        </w:rPr>
      </w:pPr>
      <w:r w:rsidDel="00000000" w:rsidR="00000000" w:rsidRPr="00000000">
        <w:rPr>
          <w:sz w:val="20"/>
          <w:szCs w:val="20"/>
          <w:rtl w:val="0"/>
        </w:rPr>
        <w:t xml:space="preserve">A digitalized asset was sold in 2021 under the name of "Quantum." It was designed and tokenized by Kevin McKoy in 2014 on a blockchain (Namecoin) and later minted on Ethereum. Launched in 2017, Decentraland is a type of blockchain-based open world where participants can buy and sell plots of virtual real estate. Each "parcel" of Decentraland is associated with its geographical coordinates, some of them having more worth because of their </w:t>
      </w:r>
      <w:r w:rsidDel="00000000" w:rsidR="00000000" w:rsidRPr="00000000">
        <w:rPr>
          <w:i w:val="1"/>
          <w:iCs w:val="1"/>
          <w:sz w:val="20"/>
          <w:szCs w:val="20"/>
          <w:rtl w:val="0"/>
        </w:rPr>
        <w:t xml:space="preserve">premium location</w:t>
      </w:r>
      <w:r w:rsidDel="00000000" w:rsidR="00000000" w:rsidRPr="00000000">
        <w:rPr>
          <w:sz w:val="20"/>
          <w:szCs w:val="20"/>
          <w:vertAlign w:val="superscript"/>
        </w:rPr>
        <w:footnoteReference w:customMarkFollows="0" w:id="20"/>
      </w:r>
      <w:r w:rsidDel="00000000" w:rsidR="00000000" w:rsidRPr="00000000">
        <w:rPr>
          <w:sz w:val="20"/>
          <w:szCs w:val="20"/>
          <w:rtl w:val="0"/>
        </w:rPr>
        <w:t xml:space="preserve"> .</w:t>
      </w:r>
    </w:p>
    <w:p w:rsidR="00000000" w:rsidDel="00000000" w:rsidP="00000000" w:rsidRDefault="00000000" w:rsidRPr="00000000" w14:paraId="00000034">
      <w:pPr>
        <w:spacing w:after="0" w:lineRule="auto"/>
        <w:ind w:left="0" w:firstLine="0"/>
        <w:jc w:val="both"/>
        <w:rPr>
          <w:i w:val="1"/>
          <w:iCs w:val="1"/>
          <w:sz w:val="20"/>
          <w:szCs w:val="20"/>
        </w:rPr>
      </w:pPr>
      <w:r w:rsidDel="00000000" w:rsidR="00000000" w:rsidRPr="00000000">
        <w:rPr>
          <w:i w:val="1"/>
          <w:iCs w:val="1"/>
          <w:sz w:val="20"/>
          <w:szCs w:val="20"/>
          <w:rtl w:val="0"/>
        </w:rPr>
        <w:t xml:space="preserve">Benefits and drawbacks</w:t>
      </w:r>
    </w:p>
    <w:p w:rsidR="00000000" w:rsidDel="00000000" w:rsidP="00000000" w:rsidRDefault="00000000" w:rsidRPr="00000000" w14:paraId="00000035">
      <w:pPr>
        <w:spacing w:after="0" w:lineRule="auto"/>
        <w:ind w:left="0" w:firstLine="0"/>
        <w:jc w:val="both"/>
        <w:rPr>
          <w:sz w:val="20"/>
          <w:szCs w:val="20"/>
        </w:rPr>
      </w:pPr>
      <w:r w:rsidDel="00000000" w:rsidR="00000000" w:rsidRPr="00000000">
        <w:rPr>
          <w:sz w:val="20"/>
          <w:szCs w:val="20"/>
          <w:rtl w:val="0"/>
        </w:rPr>
        <w:t xml:space="preserve">These digitalized assets improve market efficiency, as the blockchain can </w:t>
      </w:r>
      <w:r w:rsidDel="00000000" w:rsidR="00000000" w:rsidRPr="00000000">
        <w:rPr>
          <w:i w:val="1"/>
          <w:iCs w:val="1"/>
          <w:sz w:val="20"/>
          <w:szCs w:val="20"/>
          <w:rtl w:val="0"/>
        </w:rPr>
        <w:t xml:space="preserve">streamline</w:t>
      </w:r>
      <w:r w:rsidDel="00000000" w:rsidR="00000000" w:rsidRPr="00000000">
        <w:rPr>
          <w:sz w:val="20"/>
          <w:szCs w:val="20"/>
          <w:vertAlign w:val="superscript"/>
        </w:rPr>
        <w:footnoteReference w:customMarkFollows="0" w:id="21"/>
      </w:r>
      <w:r w:rsidDel="00000000" w:rsidR="00000000" w:rsidRPr="00000000">
        <w:rPr>
          <w:sz w:val="20"/>
          <w:szCs w:val="20"/>
          <w:rtl w:val="0"/>
        </w:rPr>
        <w:t xml:space="preserve"> sales processes and remove intermediaries. Including digital or physical artwork on a blockchain can eliminate the need for agents and allow sellers to connect directly with their target audiences (assuming the artists know how to host their assets securely).</w:t>
      </w:r>
    </w:p>
    <w:p w:rsidR="00000000" w:rsidDel="00000000" w:rsidP="00000000" w:rsidRDefault="00000000" w:rsidRPr="00000000" w14:paraId="00000036">
      <w:pPr>
        <w:spacing w:after="0" w:lineRule="auto"/>
        <w:ind w:left="0" w:firstLine="0"/>
        <w:jc w:val="both"/>
        <w:rPr>
          <w:sz w:val="20"/>
          <w:szCs w:val="20"/>
        </w:rPr>
      </w:pPr>
      <w:r w:rsidDel="00000000" w:rsidR="00000000" w:rsidRPr="00000000">
        <w:rPr>
          <w:sz w:val="20"/>
          <w:szCs w:val="20"/>
          <w:rtl w:val="0"/>
        </w:rPr>
        <w:t xml:space="preserve">These tokenised assets can also </w:t>
      </w:r>
      <w:r w:rsidDel="00000000" w:rsidR="00000000" w:rsidRPr="00000000">
        <w:rPr>
          <w:i w:val="1"/>
          <w:iCs w:val="1"/>
          <w:sz w:val="20"/>
          <w:szCs w:val="20"/>
          <w:rtl w:val="0"/>
        </w:rPr>
        <w:t xml:space="preserve">streamline</w:t>
      </w:r>
      <w:r w:rsidDel="00000000" w:rsidR="00000000" w:rsidRPr="00000000">
        <w:rPr>
          <w:sz w:val="20"/>
          <w:szCs w:val="20"/>
          <w:rtl w:val="0"/>
        </w:rPr>
        <w:t xml:space="preserve"> investing. For example, consulting firm Ernst &amp; Young developed them for one of its fine wine investors, storing wine in a secure environment and using the blockchain to protect these unique products’ provenance.</w:t>
      </w:r>
    </w:p>
    <w:p w:rsidR="00000000" w:rsidDel="00000000" w:rsidP="00000000" w:rsidRDefault="00000000" w:rsidRPr="00000000" w14:paraId="00000037">
      <w:pPr>
        <w:spacing w:after="0" w:lineRule="auto"/>
        <w:ind w:left="0" w:firstLine="0"/>
        <w:jc w:val="both"/>
        <w:rPr>
          <w:sz w:val="20"/>
          <w:szCs w:val="20"/>
        </w:rPr>
      </w:pPr>
      <w:r w:rsidDel="00000000" w:rsidR="00000000" w:rsidRPr="00000000">
        <w:rPr>
          <w:sz w:val="20"/>
          <w:szCs w:val="20"/>
          <w:rtl w:val="0"/>
        </w:rPr>
        <w:t xml:space="preserve">These digitalized assets are also very useful in identity security. Personal information stored on a blockchain cannot be accessed, stolen, or used by anyone who doesn't have the identification keys. Last, these assets can democratize investing by fractionalizing physical assets. For instance, the blockchain allows multiple people to purchase a “share” of a painting or sculpture, transferring ownership of a fraction of the physical artwork to them.</w:t>
      </w:r>
    </w:p>
    <w:p w:rsidR="00000000" w:rsidDel="00000000" w:rsidP="00000000" w:rsidRDefault="00000000" w:rsidRPr="00000000" w14:paraId="00000038">
      <w:pPr>
        <w:spacing w:after="0" w:lineRule="auto"/>
        <w:ind w:left="0" w:firstLine="0"/>
        <w:jc w:val="both"/>
        <w:rPr>
          <w:sz w:val="20"/>
          <w:szCs w:val="20"/>
        </w:rPr>
      </w:pPr>
      <w:r w:rsidDel="00000000" w:rsidR="00000000" w:rsidRPr="00000000">
        <w:rPr>
          <w:sz w:val="20"/>
          <w:szCs w:val="20"/>
          <w:rtl w:val="0"/>
        </w:rPr>
        <w:t xml:space="preserve">While the advantages of these assets can be </w:t>
      </w:r>
      <w:r w:rsidDel="00000000" w:rsidR="00000000" w:rsidRPr="00000000">
        <w:rPr>
          <w:i w:val="1"/>
          <w:iCs w:val="1"/>
          <w:sz w:val="20"/>
          <w:szCs w:val="20"/>
          <w:rtl w:val="0"/>
        </w:rPr>
        <w:t xml:space="preserve">compelling</w:t>
      </w:r>
      <w:r w:rsidDel="00000000" w:rsidR="00000000" w:rsidRPr="00000000">
        <w:rPr>
          <w:sz w:val="20"/>
          <w:szCs w:val="20"/>
          <w:rtl w:val="0"/>
        </w:rPr>
        <w:t xml:space="preserve">, there are also notable drawbacks associated with these investments. One major concern is the market's speculative nature, which can lead to bubble-like conditions in which prices are driven more by </w:t>
      </w:r>
      <w:r w:rsidDel="00000000" w:rsidR="00000000" w:rsidRPr="00000000">
        <w:rPr>
          <w:i w:val="1"/>
          <w:iCs w:val="1"/>
          <w:sz w:val="20"/>
          <w:szCs w:val="20"/>
          <w:rtl w:val="0"/>
        </w:rPr>
        <w:t xml:space="preserve">hype</w:t>
      </w:r>
      <w:r w:rsidDel="00000000" w:rsidR="00000000" w:rsidRPr="00000000">
        <w:rPr>
          <w:sz w:val="20"/>
          <w:szCs w:val="20"/>
          <w:vertAlign w:val="superscript"/>
        </w:rPr>
        <w:footnoteReference w:customMarkFollows="0" w:id="22"/>
      </w:r>
      <w:r w:rsidDel="00000000" w:rsidR="00000000" w:rsidRPr="00000000">
        <w:rPr>
          <w:sz w:val="20"/>
          <w:szCs w:val="20"/>
          <w:rtl w:val="0"/>
        </w:rPr>
        <w:t xml:space="preserve"> than intrinsic value. Owing to the volatility of this market, prices can fluctuate dramatically, and what may seem like </w:t>
      </w:r>
      <w:r w:rsidDel="00000000" w:rsidR="00000000" w:rsidRPr="00000000">
        <w:rPr>
          <w:i w:val="1"/>
          <w:iCs w:val="1"/>
          <w:sz w:val="20"/>
          <w:szCs w:val="20"/>
          <w:rtl w:val="0"/>
        </w:rPr>
        <w:t xml:space="preserve">a hot trend</w:t>
      </w:r>
      <w:r w:rsidDel="00000000" w:rsidR="00000000" w:rsidRPr="00000000">
        <w:rPr>
          <w:sz w:val="20"/>
          <w:szCs w:val="20"/>
          <w:vertAlign w:val="superscript"/>
        </w:rPr>
        <w:footnoteReference w:customMarkFollows="0" w:id="23"/>
      </w:r>
      <w:r w:rsidDel="00000000" w:rsidR="00000000" w:rsidRPr="00000000">
        <w:rPr>
          <w:sz w:val="20"/>
          <w:szCs w:val="20"/>
          <w:rtl w:val="0"/>
        </w:rPr>
        <w:t xml:space="preserve"> today could become worthless tomorrow, like in the 16th Century Dutch tulip market. </w:t>
      </w:r>
    </w:p>
    <w:p w:rsidR="00000000" w:rsidDel="00000000" w:rsidP="00000000" w:rsidRDefault="00000000" w:rsidRPr="00000000" w14:paraId="00000039">
      <w:pPr>
        <w:spacing w:after="0" w:lineRule="auto"/>
        <w:ind w:left="0" w:firstLine="0"/>
        <w:jc w:val="both"/>
        <w:rPr>
          <w:sz w:val="20"/>
          <w:szCs w:val="20"/>
        </w:rPr>
      </w:pPr>
      <w:r w:rsidDel="00000000" w:rsidR="00000000" w:rsidRPr="00000000">
        <w:rPr>
          <w:sz w:val="20"/>
          <w:szCs w:val="20"/>
          <w:rtl w:val="0"/>
        </w:rPr>
        <w:t xml:space="preserve">Unlike cryptocurrencies, these assets belong to a niche market, as they attract a specific audience of collectors or buyers. If you are holding a digitalized asset that you no longer want, it might be difficult to find a buyer if that type of asset is no longer popular. Additionally, the environmental impact of blockchain technology, particularly regarding energy consumption, raises ethical questions about supporting this market. The lack of regulation and oversight can also expose investors to fraud and scams, making it vital to conduct </w:t>
      </w:r>
      <w:r w:rsidDel="00000000" w:rsidR="00000000" w:rsidRPr="00000000">
        <w:rPr>
          <w:i w:val="1"/>
          <w:iCs w:val="1"/>
          <w:sz w:val="20"/>
          <w:szCs w:val="20"/>
          <w:rtl w:val="0"/>
        </w:rPr>
        <w:t xml:space="preserve">thorough</w:t>
      </w:r>
      <w:r w:rsidDel="00000000" w:rsidR="00000000" w:rsidRPr="00000000">
        <w:rPr>
          <w:i w:val="1"/>
          <w:iCs w:val="1"/>
          <w:sz w:val="20"/>
          <w:szCs w:val="20"/>
          <w:vertAlign w:val="superscript"/>
        </w:rPr>
        <w:footnoteReference w:customMarkFollows="0" w:id="24"/>
      </w:r>
      <w:r w:rsidDel="00000000" w:rsidR="00000000" w:rsidRPr="00000000">
        <w:rPr>
          <w:sz w:val="20"/>
          <w:szCs w:val="20"/>
          <w:rtl w:val="0"/>
        </w:rPr>
        <w:t xml:space="preserve"> research before (and even after) purchasing. Indeed, the image, video, music, or other digitizaled item can be copied and circulated without your permission using various techniques. It's very easy to copy an image by right-clicking on it and saving it. The person who does this to a digitalized asset is pirating the asset. Combating this might involve complex and costly legal issues, as the owner would have to identify multitudes of people who stole his digitalised asset before filing charges against them.</w:t>
      </w:r>
    </w:p>
    <w:p w:rsidR="00000000" w:rsidDel="00000000" w:rsidP="00000000" w:rsidRDefault="00000000" w:rsidRPr="00000000" w14:paraId="0000003A">
      <w:pPr>
        <w:ind w:left="0" w:firstLine="0"/>
        <w:jc w:val="both"/>
        <w:rPr>
          <w:sz w:val="20"/>
          <w:szCs w:val="20"/>
        </w:rPr>
      </w:pPr>
      <w:r w:rsidDel="00000000" w:rsidR="00000000" w:rsidRPr="00000000">
        <w:rPr>
          <w:sz w:val="20"/>
          <w:szCs w:val="20"/>
          <w:rtl w:val="0"/>
        </w:rPr>
        <w:t xml:space="preserve">All these issues could explain why the popularity of these digitalized assets has recently waned, although many collectors and investors initially sought them.</w:t>
      </w:r>
    </w:p>
    <w:p w:rsidR="00000000" w:rsidDel="00000000" w:rsidP="00000000" w:rsidRDefault="00000000" w:rsidRPr="00000000" w14:paraId="0000003B">
      <w:pPr>
        <w:spacing w:after="0" w:lineRule="auto"/>
        <w:ind w:left="0" w:firstLine="0"/>
        <w:jc w:val="both"/>
        <w:rPr>
          <w:sz w:val="20"/>
          <w:szCs w:val="20"/>
        </w:rPr>
      </w:pPr>
      <w:r w:rsidDel="00000000" w:rsidR="00000000" w:rsidRPr="00000000">
        <w:rPr>
          <w:b w:val="1"/>
          <w:bCs w:val="1"/>
          <w:sz w:val="20"/>
          <w:szCs w:val="20"/>
          <w:rtl w:val="0"/>
        </w:rPr>
        <w:t xml:space="preserve">A10. Yields</w:t>
      </w:r>
      <w:r w:rsidDel="00000000" w:rsidR="00000000" w:rsidRPr="00000000">
        <w:rPr>
          <w:sz w:val="20"/>
          <w:szCs w:val="20"/>
          <w:rtl w:val="0"/>
        </w:rPr>
        <w:t xml:space="preserve"> are the income from a security, expressed as a proportion of its market price. A bond, for example, carries an interest rate or “coupon” based on its worth (conventionally expressed as 100). But as the price falls or rises on the financial markets, the yield moves in inverse proportion. For example, a coupon of $5 is a higher yield on a price of 80 than on a price of 120. </w:t>
      </w:r>
    </w:p>
    <w:p w:rsidR="00000000" w:rsidDel="00000000" w:rsidP="00000000" w:rsidRDefault="00000000" w:rsidRPr="00000000" w14:paraId="0000003C">
      <w:pPr>
        <w:ind w:left="0" w:firstLine="0"/>
        <w:jc w:val="both"/>
        <w:rPr>
          <w:sz w:val="20"/>
          <w:szCs w:val="20"/>
        </w:rPr>
      </w:pPr>
      <w:r w:rsidDel="00000000" w:rsidR="00000000" w:rsidRPr="00000000">
        <w:rPr>
          <w:sz w:val="20"/>
          <w:szCs w:val="20"/>
          <w:rtl w:val="0"/>
        </w:rPr>
        <w:t xml:space="preserve">These coupons can have a political dimension as well as a financial one. For example, in 2022, Chancellor Kwarteng announced Liz Truss’ “mini budget” and revealed that this budget’s tax cuts were unfunded. This would inevitably increase British public debt and could even lead Britain to default. The LSE’s financial markets went into panic-selling mode and bond value crashed. Bank of England Governor Andrew Bailey complained that British pension funds were hit hard by that fall in bond prices. This was combined with a rise in bond income, which is paid by the British Treasury when the bonds mature. The Bank of England had to purchase bonds every day to </w:t>
      </w:r>
      <w:r w:rsidDel="00000000" w:rsidR="00000000" w:rsidRPr="00000000">
        <w:rPr>
          <w:i w:val="1"/>
          <w:iCs w:val="1"/>
          <w:sz w:val="20"/>
          <w:szCs w:val="20"/>
          <w:rtl w:val="0"/>
        </w:rPr>
        <w:t xml:space="preserve">shore up</w:t>
      </w:r>
      <w:r w:rsidDel="00000000" w:rsidR="00000000" w:rsidRPr="00000000">
        <w:rPr>
          <w:sz w:val="20"/>
          <w:szCs w:val="20"/>
          <w:vertAlign w:val="superscript"/>
        </w:rPr>
        <w:footnoteReference w:customMarkFollows="0" w:id="25"/>
      </w:r>
      <w:r w:rsidDel="00000000" w:rsidR="00000000" w:rsidRPr="00000000">
        <w:rPr>
          <w:sz w:val="20"/>
          <w:szCs w:val="20"/>
          <w:rtl w:val="0"/>
        </w:rPr>
        <w:t xml:space="preserve"> bond prices and ensure British financial stability. The political impact of this bond crisis is that Truss resigned from 10 Downing Street after 49 days.  </w:t>
      </w:r>
    </w:p>
    <w:p w:rsidR="00000000" w:rsidDel="00000000" w:rsidP="00000000" w:rsidRDefault="00000000" w:rsidRPr="00000000" w14:paraId="0000003D">
      <w:pPr>
        <w:jc w:val="both"/>
        <w:rPr>
          <w:sz w:val="20"/>
          <w:szCs w:val="20"/>
        </w:rPr>
      </w:pPr>
      <w:r w:rsidDel="00000000" w:rsidR="00000000" w:rsidRPr="00000000">
        <w:rPr>
          <w:sz w:val="20"/>
          <w:szCs w:val="20"/>
          <w:rtl w:val="0"/>
        </w:rPr>
        <w:t xml:space="preserve">____________________________________________</w:t>
      </w:r>
    </w:p>
    <w:p w:rsidR="00000000" w:rsidDel="00000000" w:rsidP="00000000" w:rsidRDefault="00000000" w:rsidRPr="00000000" w14:paraId="0000003E">
      <w:pPr>
        <w:jc w:val="both"/>
        <w:rPr>
          <w:b w:val="1"/>
          <w:bCs w:val="1"/>
          <w:sz w:val="20"/>
          <w:szCs w:val="20"/>
        </w:rPr>
      </w:pPr>
      <w:r w:rsidDel="00000000" w:rsidR="00000000" w:rsidRPr="00000000">
        <w:rPr>
          <w:b w:val="1"/>
          <w:bCs w:val="1"/>
          <w:sz w:val="20"/>
          <w:szCs w:val="20"/>
        </w:rPr>
        <w:drawing>
          <wp:inline distB="0" distT="0" distL="0" distR="0">
            <wp:extent cx="1895740" cy="476316"/>
            <wp:effectExtent b="0" l="0" r="0" t="0"/>
            <wp:docPr id="3"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895740" cy="476316"/>
                    </a:xfrm>
                    <a:prstGeom prst="rect"/>
                    <a:ln/>
                  </pic:spPr>
                </pic:pic>
              </a:graphicData>
            </a:graphic>
          </wp:inline>
        </w:drawing>
      </w:r>
      <w:r w:rsidDel="00000000" w:rsidR="00000000" w:rsidRPr="00000000">
        <w:rPr>
          <w:b w:val="1"/>
          <w:bCs w:val="1"/>
          <w:sz w:val="20"/>
          <w:szCs w:val="20"/>
          <w:rtl w:val="0"/>
        </w:rPr>
        <w:t xml:space="preserve">Capitalize on our culture of innovation</w:t>
      </w:r>
    </w:p>
    <w:p w:rsidR="00000000" w:rsidDel="00000000" w:rsidP="00000000" w:rsidRDefault="00000000" w:rsidRPr="00000000" w14:paraId="0000003F">
      <w:pPr>
        <w:spacing w:after="0" w:lineRule="auto"/>
        <w:jc w:val="both"/>
        <w:rPr>
          <w:sz w:val="20"/>
          <w:szCs w:val="20"/>
        </w:rPr>
      </w:pPr>
      <w:r w:rsidDel="00000000" w:rsidR="00000000" w:rsidRPr="00000000">
        <w:rPr>
          <w:b w:val="1"/>
          <w:bCs w:val="1"/>
          <w:sz w:val="20"/>
          <w:szCs w:val="20"/>
          <w:rtl w:val="0"/>
        </w:rPr>
        <w:t xml:space="preserve">The CME Group (Chicago Mercantile Exchange) is the world’s largest futures exchange</w:t>
      </w:r>
      <w:r w:rsidDel="00000000" w:rsidR="00000000" w:rsidRPr="00000000">
        <w:rPr>
          <w:sz w:val="20"/>
          <w:szCs w:val="20"/>
          <w:rtl w:val="0"/>
        </w:rPr>
        <w:t xml:space="preserve"> and offers trading in a broad range of futures and options contracts across asset classes, including agricultural commodities, energy, metals, equity indexes, and foreign exchange. The exchange was founded in 1898 and is headquartered in Chicago, Illinois. It operates several subsidiaries, including the Chicago Board of Trade (CBOT), the New York Mercantile Exchange (NYMEX), and the Commodity Exchange, Inc. (COMEX). The CME Group is known for its liquid markets and reliable </w:t>
      </w:r>
      <w:r w:rsidDel="00000000" w:rsidR="00000000" w:rsidRPr="00000000">
        <w:rPr>
          <w:i w:val="1"/>
          <w:iCs w:val="1"/>
          <w:sz w:val="20"/>
          <w:szCs w:val="20"/>
          <w:rtl w:val="0"/>
        </w:rPr>
        <w:t xml:space="preserve">price discovery.</w:t>
      </w:r>
      <w:r w:rsidDel="00000000" w:rsidR="00000000" w:rsidRPr="00000000">
        <w:rPr>
          <w:sz w:val="20"/>
          <w:szCs w:val="20"/>
          <w:vertAlign w:val="superscript"/>
        </w:rPr>
        <w:footnoteReference w:customMarkFollows="0" w:id="26"/>
      </w:r>
      <w:r w:rsidDel="00000000" w:rsidR="00000000" w:rsidRPr="00000000">
        <w:rPr>
          <w:rtl w:val="0"/>
        </w:rPr>
      </w:r>
    </w:p>
    <w:p w:rsidR="00000000" w:rsidDel="00000000" w:rsidP="00000000" w:rsidRDefault="00000000" w:rsidRPr="00000000" w14:paraId="00000040">
      <w:pPr>
        <w:spacing w:after="0" w:lineRule="auto"/>
        <w:jc w:val="both"/>
        <w:rPr>
          <w:sz w:val="20"/>
          <w:szCs w:val="20"/>
        </w:rPr>
      </w:pPr>
      <w:r w:rsidDel="00000000" w:rsidR="00000000" w:rsidRPr="00000000">
        <w:rPr>
          <w:b w:val="1"/>
          <w:bCs w:val="1"/>
          <w:sz w:val="20"/>
          <w:szCs w:val="20"/>
          <w:rtl w:val="0"/>
        </w:rPr>
        <w:t xml:space="preserve">Futures exchanges play an important role in the global financial system </w:t>
      </w:r>
      <w:r w:rsidDel="00000000" w:rsidR="00000000" w:rsidRPr="00000000">
        <w:rPr>
          <w:sz w:val="20"/>
          <w:szCs w:val="20"/>
          <w:rtl w:val="0"/>
        </w:rPr>
        <w:t xml:space="preserve">by providing a platform for price discovery, risk management, and investment opportunities. They provide a platform for buyers and sellers to trade contracts for the delivery of various commodities, currencies, and financial instruments at a predetermined price and date in the future. With the rise of global trade and the increasing importance of risk management in modern finance, futures exchanges have become key players in the world of finance.</w:t>
      </w:r>
    </w:p>
    <w:p w:rsidR="00000000" w:rsidDel="00000000" w:rsidP="00000000" w:rsidRDefault="00000000" w:rsidRPr="00000000" w14:paraId="00000041">
      <w:pPr>
        <w:spacing w:after="0" w:lineRule="auto"/>
        <w:jc w:val="both"/>
        <w:rPr>
          <w:sz w:val="20"/>
          <w:szCs w:val="20"/>
        </w:rPr>
      </w:pPr>
      <w:r w:rsidDel="00000000" w:rsidR="00000000" w:rsidRPr="00000000">
        <w:rPr>
          <w:b w:val="1"/>
          <w:bCs w:val="1"/>
          <w:sz w:val="20"/>
          <w:szCs w:val="20"/>
          <w:rtl w:val="0"/>
        </w:rPr>
        <w:t xml:space="preserve">CME Group is committed to delivering new ways to manage risk and improve efficiency. </w:t>
      </w:r>
      <w:r w:rsidDel="00000000" w:rsidR="00000000" w:rsidRPr="00000000">
        <w:rPr>
          <w:sz w:val="20"/>
          <w:szCs w:val="20"/>
          <w:rtl w:val="0"/>
        </w:rPr>
        <w:t xml:space="preserve">Whether that means developing product solutions to empower trading strategies,  expanding access to unique data insights, or introducing more ways to optimize the time and capital required for world-class risk management, new opportunities are always awaiting you.</w:t>
      </w:r>
    </w:p>
    <w:p w:rsidR="00000000" w:rsidDel="00000000" w:rsidP="00000000" w:rsidRDefault="00000000" w:rsidRPr="00000000" w14:paraId="00000042">
      <w:pPr>
        <w:spacing w:after="0" w:lineRule="auto"/>
        <w:jc w:val="both"/>
        <w:rPr>
          <w:sz w:val="20"/>
          <w:szCs w:val="20"/>
        </w:rPr>
      </w:pPr>
      <w:r w:rsidDel="00000000" w:rsidR="00000000" w:rsidRPr="00000000">
        <w:rPr>
          <w:b w:val="1"/>
          <w:bCs w:val="1"/>
          <w:sz w:val="20"/>
          <w:szCs w:val="20"/>
          <w:rtl w:val="0"/>
        </w:rPr>
        <w:t xml:space="preserve">Register and access </w:t>
      </w:r>
      <w:r w:rsidDel="00000000" w:rsidR="00000000" w:rsidRPr="00000000">
        <w:rPr>
          <w:b w:val="1"/>
          <w:bCs w:val="1"/>
          <w:i w:val="1"/>
          <w:iCs w:val="1"/>
          <w:sz w:val="20"/>
          <w:szCs w:val="20"/>
          <w:rtl w:val="0"/>
        </w:rPr>
        <w:t xml:space="preserve">premium tools</w:t>
      </w:r>
      <w:r w:rsidDel="00000000" w:rsidR="00000000" w:rsidRPr="00000000">
        <w:rPr>
          <w:sz w:val="20"/>
          <w:szCs w:val="20"/>
          <w:vertAlign w:val="superscript"/>
        </w:rPr>
        <w:footnoteReference w:customMarkFollows="0" w:id="27"/>
      </w:r>
      <w:r w:rsidDel="00000000" w:rsidR="00000000" w:rsidRPr="00000000">
        <w:rPr>
          <w:sz w:val="20"/>
          <w:szCs w:val="20"/>
          <w:rtl w:val="0"/>
        </w:rPr>
        <w:t xml:space="preserve">  that help you evaluate your customized product portfolios, or discover capital efficiencies with our suite of services. Explore educational courses on trading strategies, practice trading using our trading simulator, and access tools to stay informed. Tour extensive trading resources and education, </w:t>
      </w:r>
      <w:r w:rsidDel="00000000" w:rsidR="00000000" w:rsidRPr="00000000">
        <w:rPr>
          <w:i w:val="1"/>
          <w:iCs w:val="1"/>
          <w:sz w:val="20"/>
          <w:szCs w:val="20"/>
          <w:rtl w:val="0"/>
        </w:rPr>
        <w:t xml:space="preserve">tailored</w:t>
      </w:r>
      <w:r w:rsidDel="00000000" w:rsidR="00000000" w:rsidRPr="00000000">
        <w:rPr>
          <w:sz w:val="20"/>
          <w:szCs w:val="20"/>
          <w:rtl w:val="0"/>
        </w:rPr>
        <w:t xml:space="preserve"> to the needs of individual traders, and designed to help position you for success. </w:t>
      </w:r>
    </w:p>
    <w:p w:rsidR="00000000" w:rsidDel="00000000" w:rsidP="00000000" w:rsidRDefault="00000000" w:rsidRPr="00000000" w14:paraId="00000043">
      <w:pPr>
        <w:jc w:val="both"/>
        <w:rPr>
          <w:sz w:val="20"/>
          <w:szCs w:val="20"/>
        </w:rPr>
      </w:pPr>
      <w:r w:rsidDel="00000000" w:rsidR="00000000" w:rsidRPr="00000000">
        <w:rPr>
          <w:b w:val="1"/>
          <w:bCs w:val="1"/>
          <w:sz w:val="20"/>
          <w:szCs w:val="20"/>
          <w:rtl w:val="0"/>
        </w:rPr>
        <w:t xml:space="preserve">New </w:t>
      </w:r>
      <w:r w:rsidDel="00000000" w:rsidR="00000000" w:rsidRPr="00000000">
        <w:rPr>
          <w:b w:val="1"/>
          <w:bCs w:val="1"/>
          <w:i w:val="1"/>
          <w:iCs w:val="1"/>
          <w:sz w:val="20"/>
          <w:szCs w:val="20"/>
          <w:rtl w:val="0"/>
        </w:rPr>
        <w:t xml:space="preserve">SEC</w:t>
      </w:r>
      <w:r w:rsidDel="00000000" w:rsidR="00000000" w:rsidRPr="00000000">
        <w:rPr>
          <w:b w:val="1"/>
          <w:bCs w:val="1"/>
          <w:sz w:val="20"/>
          <w:szCs w:val="20"/>
          <w:vertAlign w:val="superscript"/>
        </w:rPr>
        <w:footnoteReference w:customMarkFollows="0" w:id="28"/>
      </w:r>
      <w:r w:rsidDel="00000000" w:rsidR="00000000" w:rsidRPr="00000000">
        <w:rPr>
          <w:b w:val="1"/>
          <w:bCs w:val="1"/>
          <w:sz w:val="20"/>
          <w:szCs w:val="20"/>
          <w:rtl w:val="0"/>
        </w:rPr>
        <w:t xml:space="preserve"> rules will mandate central clearing</w:t>
      </w:r>
      <w:r w:rsidDel="00000000" w:rsidR="00000000" w:rsidRPr="00000000">
        <w:rPr>
          <w:sz w:val="20"/>
          <w:szCs w:val="20"/>
          <w:rtl w:val="0"/>
        </w:rPr>
        <w:t xml:space="preserve"> for U.S. Treasury and Repo market activity, with compliance deadlines beginning December 31, 2026, for eligible U.S. Treasury transactions and June 30, 2027, for eligible Repo transactions. To help our clients navigate these new requirements, in addition to our existing cross-margining agreement with FICC, we will launch securities clearing services, pending regulatory review. </w:t>
      </w:r>
      <w:r w:rsidDel="00000000" w:rsidR="00000000" w:rsidRPr="00000000">
        <w:rPr>
          <w:i w:val="1"/>
          <w:iCs w:val="1"/>
          <w:sz w:val="20"/>
          <w:szCs w:val="20"/>
          <w:rtl w:val="0"/>
        </w:rPr>
        <w:t xml:space="preserve">Leveraging</w:t>
      </w:r>
      <w:r w:rsidDel="00000000" w:rsidR="00000000" w:rsidRPr="00000000">
        <w:rPr>
          <w:sz w:val="20"/>
          <w:szCs w:val="20"/>
          <w:vertAlign w:val="superscript"/>
        </w:rPr>
        <w:footnoteReference w:customMarkFollows="0" w:id="29"/>
      </w:r>
      <w:r w:rsidDel="00000000" w:rsidR="00000000" w:rsidRPr="00000000">
        <w:rPr>
          <w:sz w:val="20"/>
          <w:szCs w:val="20"/>
          <w:rtl w:val="0"/>
        </w:rPr>
        <w:t xml:space="preserve"> our expertise</w:t>
      </w:r>
      <w:r w:rsidDel="00000000" w:rsidR="00000000" w:rsidRPr="00000000">
        <w:rPr>
          <w:i w:val="1"/>
          <w:iCs w:val="1"/>
          <w:sz w:val="20"/>
          <w:szCs w:val="20"/>
          <w:rtl w:val="0"/>
        </w:rPr>
        <w:t xml:space="preserve"> </w:t>
      </w:r>
      <w:r w:rsidDel="00000000" w:rsidR="00000000" w:rsidRPr="00000000">
        <w:rPr>
          <w:sz w:val="20"/>
          <w:szCs w:val="20"/>
          <w:rtl w:val="0"/>
        </w:rPr>
        <w:t xml:space="preserve">in derivatives and cash markets, we seek to provide a solution to meet the market’s needs along with </w:t>
      </w:r>
      <w:r w:rsidDel="00000000" w:rsidR="00000000" w:rsidRPr="00000000">
        <w:rPr>
          <w:i w:val="1"/>
          <w:iCs w:val="1"/>
          <w:sz w:val="20"/>
          <w:szCs w:val="20"/>
          <w:rtl w:val="0"/>
        </w:rPr>
        <w:t xml:space="preserve">compelling</w:t>
      </w:r>
      <w:r w:rsidDel="00000000" w:rsidR="00000000" w:rsidRPr="00000000">
        <w:rPr>
          <w:i w:val="1"/>
          <w:iCs w:val="1"/>
          <w:sz w:val="20"/>
          <w:szCs w:val="20"/>
          <w:vertAlign w:val="superscript"/>
        </w:rPr>
        <w:footnoteReference w:customMarkFollows="0" w:id="30"/>
      </w:r>
      <w:r w:rsidDel="00000000" w:rsidR="00000000" w:rsidRPr="00000000">
        <w:rPr>
          <w:sz w:val="20"/>
          <w:szCs w:val="20"/>
          <w:rtl w:val="0"/>
        </w:rPr>
        <w:t xml:space="preserve"> capital efficiencies. </w:t>
      </w:r>
    </w:p>
    <w:p w:rsidR="00000000" w:rsidDel="00000000" w:rsidP="00000000" w:rsidRDefault="00000000" w:rsidRPr="00000000" w14:paraId="00000044">
      <w:pPr>
        <w:numPr>
          <w:ilvl w:val="0"/>
          <w:numId w:val="3"/>
        </w:numPr>
        <w:spacing w:after="0" w:lineRule="auto"/>
        <w:ind w:left="720" w:hanging="360"/>
        <w:jc w:val="both"/>
        <w:rPr>
          <w:b w:val="1"/>
          <w:bCs w:val="1"/>
        </w:rPr>
      </w:pPr>
      <w:r w:rsidDel="00000000" w:rsidR="00000000" w:rsidRPr="00000000">
        <w:rPr>
          <w:b w:val="1"/>
          <w:bCs w:val="1"/>
          <w:u w:val="single"/>
          <w:rtl w:val="0"/>
        </w:rPr>
        <w:t xml:space="preserve">Use the documents in part A to give four reasons why Forward Contracts and Futures Contracts are different.</w:t>
      </w:r>
      <w:r w:rsidDel="00000000" w:rsidR="00000000" w:rsidRPr="00000000">
        <w:rPr>
          <w:b w:val="1"/>
          <w:bCs w:val="1"/>
          <w:rtl w:val="0"/>
        </w:rPr>
        <w:tab/>
        <w:t xml:space="preserve">                 </w:t>
        <w:tab/>
        <w:tab/>
        <w:tab/>
        <w:tab/>
        <w:tab/>
        <w:tab/>
        <w:tab/>
        <w:t xml:space="preserve">  </w:t>
      </w:r>
      <w:r w:rsidDel="00000000" w:rsidR="00000000" w:rsidRPr="00000000">
        <w:rPr>
          <w:b w:val="1"/>
          <w:bCs w:val="1"/>
          <w:u w:val="single"/>
          <w:rtl w:val="0"/>
        </w:rPr>
        <w:t xml:space="preserve">/4</w:t>
      </w:r>
      <w:r w:rsidDel="00000000" w:rsidR="00000000" w:rsidRPr="00000000">
        <w:rPr>
          <w:rtl w:val="0"/>
        </w:rPr>
      </w:r>
    </w:p>
    <w:p w:rsidR="00000000" w:rsidDel="00000000" w:rsidP="00000000" w:rsidRDefault="00000000" w:rsidRPr="00000000" w14:paraId="00000045">
      <w:pPr>
        <w:numPr>
          <w:ilvl w:val="0"/>
          <w:numId w:val="1"/>
        </w:numPr>
        <w:spacing w:after="0" w:lineRule="auto"/>
        <w:ind w:left="720" w:hanging="360"/>
        <w:jc w:val="both"/>
        <w:rPr/>
      </w:pPr>
      <w:r w:rsidDel="00000000" w:rsidR="00000000" w:rsidRPr="00000000">
        <w:rPr>
          <w:b w:val="1"/>
          <w:bCs w:val="1"/>
          <w:rtl w:val="0"/>
        </w:rPr>
        <w:t xml:space="preserve">A forward contract does not trade on an exchange</w:t>
      </w:r>
      <w:r w:rsidDel="00000000" w:rsidR="00000000" w:rsidRPr="00000000">
        <w:rPr>
          <w:rtl w:val="0"/>
        </w:rPr>
        <w:t xml:space="preserve">, but a futures contract takes place on an exchange.</w:t>
      </w:r>
    </w:p>
    <w:p w:rsidR="00000000" w:rsidDel="00000000" w:rsidP="00000000" w:rsidRDefault="00000000" w:rsidRPr="00000000" w14:paraId="00000046">
      <w:pPr>
        <w:numPr>
          <w:ilvl w:val="0"/>
          <w:numId w:val="1"/>
        </w:numPr>
        <w:spacing w:after="0" w:lineRule="auto"/>
        <w:ind w:left="720" w:hanging="360"/>
        <w:jc w:val="both"/>
        <w:rPr/>
      </w:pPr>
      <w:r w:rsidDel="00000000" w:rsidR="00000000" w:rsidRPr="00000000">
        <w:rPr>
          <w:b w:val="1"/>
          <w:bCs w:val="1"/>
          <w:rtl w:val="0"/>
        </w:rPr>
        <w:t xml:space="preserve">the </w:t>
      </w:r>
      <w:r w:rsidDel="00000000" w:rsidR="00000000" w:rsidRPr="00000000">
        <w:rPr>
          <w:b w:val="1"/>
          <w:bCs w:val="1"/>
          <w:u w:val="single"/>
          <w:rtl w:val="0"/>
        </w:rPr>
        <w:t xml:space="preserve">settlement</w:t>
      </w:r>
      <w:r w:rsidDel="00000000" w:rsidR="00000000" w:rsidRPr="00000000">
        <w:rPr>
          <w:b w:val="1"/>
          <w:bCs w:val="1"/>
          <w:rtl w:val="0"/>
        </w:rPr>
        <w:t xml:space="preserve"> of the forward contract takes place at the end of the contract</w:t>
      </w:r>
      <w:r w:rsidDel="00000000" w:rsidR="00000000" w:rsidRPr="00000000">
        <w:rPr>
          <w:rtl w:val="0"/>
        </w:rPr>
        <w:t xml:space="preserve">. Settlement for a futures contract is defined on a daily basis.</w:t>
      </w:r>
    </w:p>
    <w:p w:rsidR="00000000" w:rsidDel="00000000" w:rsidP="00000000" w:rsidRDefault="00000000" w:rsidRPr="00000000" w14:paraId="00000047">
      <w:pPr>
        <w:numPr>
          <w:ilvl w:val="0"/>
          <w:numId w:val="1"/>
        </w:numPr>
        <w:spacing w:after="0" w:lineRule="auto"/>
        <w:ind w:left="720" w:hanging="360"/>
        <w:jc w:val="both"/>
        <w:rPr/>
      </w:pPr>
      <w:r w:rsidDel="00000000" w:rsidR="00000000" w:rsidRPr="00000000">
        <w:rPr>
          <w:b w:val="1"/>
          <w:bCs w:val="1"/>
          <w:rtl w:val="0"/>
        </w:rPr>
        <w:t xml:space="preserve">Forwards contracts are </w:t>
      </w:r>
      <w:r w:rsidDel="00000000" w:rsidR="00000000" w:rsidRPr="00000000">
        <w:rPr>
          <w:b w:val="1"/>
          <w:bCs w:val="1"/>
          <w:u w:val="single"/>
          <w:rtl w:val="0"/>
        </w:rPr>
        <w:t xml:space="preserve">customized </w:t>
      </w:r>
      <w:r w:rsidDel="00000000" w:rsidR="00000000" w:rsidRPr="00000000">
        <w:rPr>
          <w:b w:val="1"/>
          <w:bCs w:val="1"/>
          <w:rtl w:val="0"/>
        </w:rPr>
        <w:t xml:space="preserve">between counterparties</w:t>
      </w:r>
      <w:r w:rsidDel="00000000" w:rsidR="00000000" w:rsidRPr="00000000">
        <w:rPr>
          <w:rtl w:val="0"/>
        </w:rPr>
        <w:t xml:space="preserve"> while futures contracts exist as </w:t>
      </w:r>
      <w:r w:rsidDel="00000000" w:rsidR="00000000" w:rsidRPr="00000000">
        <w:rPr>
          <w:u w:val="single"/>
          <w:rtl w:val="0"/>
        </w:rPr>
        <w:t xml:space="preserve">standardized</w:t>
      </w:r>
      <w:r w:rsidDel="00000000" w:rsidR="00000000" w:rsidRPr="00000000">
        <w:rPr>
          <w:rtl w:val="0"/>
        </w:rPr>
        <w:t xml:space="preserve"> contracts.</w:t>
      </w:r>
    </w:p>
    <w:p w:rsidR="00000000" w:rsidDel="00000000" w:rsidP="00000000" w:rsidRDefault="00000000" w:rsidRPr="00000000" w14:paraId="00000048">
      <w:pPr>
        <w:numPr>
          <w:ilvl w:val="0"/>
          <w:numId w:val="1"/>
        </w:numPr>
        <w:spacing w:after="0" w:lineRule="auto"/>
        <w:ind w:left="720" w:hanging="360"/>
        <w:jc w:val="both"/>
        <w:rPr/>
      </w:pPr>
      <w:r w:rsidDel="00000000" w:rsidR="00000000" w:rsidRPr="00000000">
        <w:rPr>
          <w:b w:val="1"/>
          <w:bCs w:val="1"/>
          <w:rtl w:val="0"/>
        </w:rPr>
        <w:t xml:space="preserve">Forwards contractors don’t benefit from regulation and official control,</w:t>
      </w:r>
      <w:r w:rsidDel="00000000" w:rsidR="00000000" w:rsidRPr="00000000">
        <w:rPr>
          <w:rtl w:val="0"/>
        </w:rPr>
        <w:t xml:space="preserve"> whereas futures contractors benefit from more protection provided by clearing houses. </w:t>
      </w:r>
    </w:p>
    <w:p w:rsidR="00000000" w:rsidDel="00000000" w:rsidP="00000000" w:rsidRDefault="00000000" w:rsidRPr="00000000" w14:paraId="00000049">
      <w:pPr>
        <w:spacing w:after="0" w:lineRule="auto"/>
        <w:jc w:val="both"/>
        <w:rPr/>
      </w:pPr>
      <w:r w:rsidDel="00000000" w:rsidR="00000000" w:rsidRPr="00000000">
        <w:rPr>
          <w:rtl w:val="0"/>
        </w:rPr>
      </w:r>
    </w:p>
    <w:p w:rsidR="00000000" w:rsidDel="00000000" w:rsidP="00000000" w:rsidRDefault="00000000" w:rsidRPr="00000000" w14:paraId="0000004A">
      <w:pPr>
        <w:spacing w:after="0" w:lineRule="auto"/>
        <w:jc w:val="both"/>
        <w:rPr/>
      </w:pPr>
      <w:r w:rsidDel="00000000" w:rsidR="00000000" w:rsidRPr="00000000">
        <w:rPr>
          <w:b w:val="1"/>
          <w:bCs w:val="1"/>
          <w:u w:val="single"/>
          <w:rtl w:val="0"/>
        </w:rPr>
        <w:t xml:space="preserve">C. EXPLAIN IN A SENTENCE……………………. </w:t>
      </w:r>
      <w:r w:rsidDel="00000000" w:rsidR="00000000" w:rsidRPr="00000000">
        <w:rPr>
          <w:b w:val="1"/>
          <w:bCs w:val="1"/>
          <w:rtl w:val="0"/>
        </w:rPr>
        <w:tab/>
        <w:tab/>
        <w:tab/>
        <w:tab/>
        <w:tab/>
        <w:tab/>
        <w:tab/>
      </w:r>
      <w:r w:rsidDel="00000000" w:rsidR="00000000" w:rsidRPr="00000000">
        <w:rPr>
          <w:b w:val="1"/>
          <w:bCs w:val="1"/>
          <w:u w:val="single"/>
          <w:rtl w:val="0"/>
        </w:rPr>
        <w:t xml:space="preserve">/11</w:t>
      </w:r>
      <w:r w:rsidDel="00000000" w:rsidR="00000000" w:rsidRPr="00000000">
        <w:rPr>
          <w:rtl w:val="0"/>
        </w:rPr>
      </w:r>
    </w:p>
    <w:p w:rsidR="00000000" w:rsidDel="00000000" w:rsidP="00000000" w:rsidRDefault="00000000" w:rsidRPr="00000000" w14:paraId="0000004B">
      <w:pPr>
        <w:numPr>
          <w:ilvl w:val="0"/>
          <w:numId w:val="2"/>
        </w:numPr>
        <w:spacing w:after="0" w:lineRule="auto"/>
        <w:ind w:left="720" w:hanging="360"/>
        <w:jc w:val="both"/>
        <w:rPr>
          <w:u w:val="none"/>
        </w:rPr>
      </w:pPr>
      <w:r w:rsidDel="00000000" w:rsidR="00000000" w:rsidRPr="00000000">
        <w:rPr>
          <w:rtl w:val="0"/>
        </w:rPr>
        <w:t xml:space="preserve">what the function of the Chancellor of the Exchequer consists in. </w:t>
      </w:r>
    </w:p>
    <w:p w:rsidR="00000000" w:rsidDel="00000000" w:rsidP="00000000" w:rsidRDefault="00000000" w:rsidRPr="00000000" w14:paraId="0000004C">
      <w:pPr>
        <w:spacing w:after="0" w:lineRule="auto"/>
        <w:ind w:left="720" w:firstLine="0"/>
        <w:jc w:val="both"/>
        <w:rPr>
          <w:i w:val="1"/>
          <w:iCs w:val="1"/>
        </w:rPr>
      </w:pPr>
      <w:r w:rsidDel="00000000" w:rsidR="00000000" w:rsidRPr="00000000">
        <w:rPr>
          <w:rtl w:val="0"/>
        </w:rPr>
        <w:t xml:space="preserve">THE CHANCELLOR IS IN CHARGE OF THE BUDGET AND FINANCES ; </w:t>
      </w:r>
      <w:r w:rsidDel="00000000" w:rsidR="00000000" w:rsidRPr="00000000">
        <w:rPr>
          <w:i w:val="1"/>
          <w:iCs w:val="1"/>
          <w:rtl w:val="0"/>
        </w:rPr>
        <w:t xml:space="preserve">HE IS NUMBER 2 IN THE CABINET</w:t>
      </w:r>
      <w:r w:rsidDel="00000000" w:rsidR="00000000" w:rsidRPr="00000000">
        <w:rPr>
          <w:rtl w:val="0"/>
        </w:rPr>
      </w:r>
    </w:p>
    <w:p w:rsidR="00000000" w:rsidDel="00000000" w:rsidP="00000000" w:rsidRDefault="00000000" w:rsidRPr="00000000" w14:paraId="0000004D">
      <w:pPr>
        <w:numPr>
          <w:ilvl w:val="0"/>
          <w:numId w:val="2"/>
        </w:numPr>
        <w:spacing w:after="0" w:lineRule="auto"/>
        <w:ind w:left="720" w:hanging="360"/>
        <w:jc w:val="both"/>
        <w:rPr>
          <w:u w:val="none"/>
        </w:rPr>
      </w:pPr>
      <w:r w:rsidDel="00000000" w:rsidR="00000000" w:rsidRPr="00000000">
        <w:rPr>
          <w:rtl w:val="0"/>
        </w:rPr>
        <w:t xml:space="preserve">what ultraliberalism consists in.  ULTRALIBERALS HATE TAXES AND REGULATIONS ; THEY ADVOCATE RADICAL FREE MARKET POLICIES </w:t>
      </w:r>
      <w:r w:rsidDel="00000000" w:rsidR="00000000" w:rsidRPr="00000000">
        <w:rPr>
          <w:rtl w:val="0"/>
        </w:rPr>
      </w:r>
    </w:p>
    <w:p w:rsidR="00000000" w:rsidDel="00000000" w:rsidP="00000000" w:rsidRDefault="00000000" w:rsidRPr="00000000" w14:paraId="0000004E">
      <w:pPr>
        <w:numPr>
          <w:ilvl w:val="0"/>
          <w:numId w:val="2"/>
        </w:numPr>
        <w:spacing w:after="0" w:lineRule="auto"/>
        <w:ind w:left="720" w:hanging="360"/>
        <w:jc w:val="both"/>
        <w:rPr>
          <w:u w:val="none"/>
        </w:rPr>
      </w:pPr>
      <w:r w:rsidDel="00000000" w:rsidR="00000000" w:rsidRPr="00000000">
        <w:rPr>
          <w:rtl w:val="0"/>
        </w:rPr>
        <w:t xml:space="preserve">what libertarianism consists in.    LIBERTARIANS ARE HOSTILE TO THE STATE AND ADVOCATE COMPLETE INDIVIDUAL FREEDOM ; </w:t>
      </w:r>
      <w:r w:rsidDel="00000000" w:rsidR="00000000" w:rsidRPr="00000000">
        <w:rPr>
          <w:i w:val="1"/>
          <w:iCs w:val="1"/>
          <w:rtl w:val="0"/>
        </w:rPr>
        <w:t xml:space="preserve">THEY ARE ULTRALIBERALS</w:t>
      </w:r>
      <w:r w:rsidDel="00000000" w:rsidR="00000000" w:rsidRPr="00000000">
        <w:rPr>
          <w:rtl w:val="0"/>
        </w:rPr>
      </w:r>
    </w:p>
    <w:p w:rsidR="00000000" w:rsidDel="00000000" w:rsidP="00000000" w:rsidRDefault="00000000" w:rsidRPr="00000000" w14:paraId="0000004F">
      <w:pPr>
        <w:numPr>
          <w:ilvl w:val="0"/>
          <w:numId w:val="2"/>
        </w:numPr>
        <w:spacing w:after="0" w:lineRule="auto"/>
        <w:ind w:left="720" w:hanging="360"/>
        <w:jc w:val="both"/>
        <w:rPr>
          <w:u w:val="none"/>
        </w:rPr>
      </w:pPr>
      <w:r w:rsidDel="00000000" w:rsidR="00000000" w:rsidRPr="00000000">
        <w:rPr>
          <w:rtl w:val="0"/>
        </w:rPr>
        <w:t xml:space="preserve">why Liz Truss was compared to a lettuce by the Daily Star.  A DAILY STAR REPORTER PUT A LETTUCE IN A FRIDGE TO CHECK WHETHER IT WOULD LAST LONGER THAN TRUSS AT 10 DOWNING STREET. </w:t>
      </w:r>
      <w:r w:rsidDel="00000000" w:rsidR="00000000" w:rsidRPr="00000000">
        <w:rPr>
          <w:i w:val="1"/>
          <w:iCs w:val="1"/>
          <w:rtl w:val="0"/>
        </w:rPr>
        <w:t xml:space="preserve">THE LETTUCE EVENTUALLY WON THE CHALLENGE</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50">
      <w:pPr>
        <w:numPr>
          <w:ilvl w:val="0"/>
          <w:numId w:val="2"/>
        </w:numPr>
        <w:spacing w:after="0" w:lineRule="auto"/>
        <w:ind w:left="720" w:hanging="360"/>
        <w:jc w:val="both"/>
        <w:rPr>
          <w:u w:val="none"/>
        </w:rPr>
      </w:pPr>
      <w:r w:rsidDel="00000000" w:rsidR="00000000" w:rsidRPr="00000000">
        <w:rPr>
          <w:rtl w:val="0"/>
        </w:rPr>
        <w:t xml:space="preserve">why Truss’ budget was a very risky (and even irresponsible) attempt.</w:t>
      </w:r>
    </w:p>
    <w:p w:rsidR="00000000" w:rsidDel="00000000" w:rsidP="00000000" w:rsidRDefault="00000000" w:rsidRPr="00000000" w14:paraId="00000051">
      <w:pPr>
        <w:spacing w:after="0" w:lineRule="auto"/>
        <w:ind w:left="720" w:firstLine="0"/>
        <w:jc w:val="both"/>
        <w:rPr>
          <w:i w:val="1"/>
          <w:iCs w:val="1"/>
        </w:rPr>
      </w:pPr>
      <w:r w:rsidDel="00000000" w:rsidR="00000000" w:rsidRPr="00000000">
        <w:rPr>
          <w:rtl w:val="0"/>
        </w:rPr>
        <w:t xml:space="preserve">TRUSS’S “MINI BUDGET WAS BASED ON UNFUNDED TAX CUTS WHICH WERE LIKELY TO INCREASE THE UK’S PUBLIC DEBT </w:t>
      </w:r>
      <w:r w:rsidDel="00000000" w:rsidR="00000000" w:rsidRPr="00000000">
        <w:rPr>
          <w:i w:val="1"/>
          <w:iCs w:val="1"/>
          <w:rtl w:val="0"/>
        </w:rPr>
        <w:t xml:space="preserve">AND BRING DOWN THE RATING OF THE COUNTRY AT FITCH AND STANDARDS AND POOR, SCARING THE FINANCIAL MARKETS</w:t>
      </w:r>
    </w:p>
    <w:p w:rsidR="00000000" w:rsidDel="00000000" w:rsidP="00000000" w:rsidRDefault="00000000" w:rsidRPr="00000000" w14:paraId="00000052">
      <w:pPr>
        <w:spacing w:after="0" w:lineRule="auto"/>
        <w:ind w:left="720" w:firstLine="0"/>
        <w:jc w:val="both"/>
        <w:rPr>
          <w:i w:val="1"/>
          <w:iCs w:val="1"/>
        </w:rPr>
      </w:pPr>
      <w:r w:rsidDel="00000000" w:rsidR="00000000" w:rsidRPr="00000000">
        <w:rPr>
          <w:i w:val="1"/>
          <w:iCs w:val="1"/>
          <w:rtl w:val="0"/>
        </w:rPr>
        <w:t xml:space="preserve">(TRUSS AND THE CHANCELLOR NAIVELY HOPED TO COMPENSATE FOR THE INCREASE IN DEBT, BECAUSE THEY THOUGHT THAT LESS TAX WOULD INCREASE THE PROFITS OF UK COMPANIES) </w:t>
      </w:r>
    </w:p>
    <w:p w:rsidR="00000000" w:rsidDel="00000000" w:rsidP="00000000" w:rsidRDefault="00000000" w:rsidRPr="00000000" w14:paraId="00000053">
      <w:pPr>
        <w:numPr>
          <w:ilvl w:val="0"/>
          <w:numId w:val="2"/>
        </w:numPr>
        <w:spacing w:after="0" w:lineRule="auto"/>
        <w:ind w:left="720" w:hanging="360"/>
        <w:jc w:val="both"/>
        <w:rPr>
          <w:u w:val="none"/>
        </w:rPr>
      </w:pPr>
      <w:r w:rsidDel="00000000" w:rsidR="00000000" w:rsidRPr="00000000">
        <w:rPr>
          <w:rtl w:val="0"/>
        </w:rPr>
        <w:t xml:space="preserve">why Truss only stayed 49 days at N°10. </w:t>
      </w:r>
      <w:r w:rsidDel="00000000" w:rsidR="00000000" w:rsidRPr="00000000">
        <w:rPr>
          <w:rtl w:val="0"/>
        </w:rPr>
      </w:r>
    </w:p>
    <w:p w:rsidR="00000000" w:rsidDel="00000000" w:rsidP="00000000" w:rsidRDefault="00000000" w:rsidRPr="00000000" w14:paraId="00000054">
      <w:pPr>
        <w:numPr>
          <w:ilvl w:val="0"/>
          <w:numId w:val="2"/>
        </w:numPr>
        <w:spacing w:after="0" w:lineRule="auto"/>
        <w:ind w:left="720" w:hanging="360"/>
        <w:jc w:val="both"/>
        <w:rPr>
          <w:u w:val="none"/>
        </w:rPr>
      </w:pPr>
      <w:r w:rsidDel="00000000" w:rsidR="00000000" w:rsidRPr="00000000">
        <w:rPr>
          <w:rtl w:val="0"/>
        </w:rPr>
        <w:t xml:space="preserve">how the LSE can put pressure on the British government. (THE MINI BUDGET TRIGGERED OPPOSITION AND PANIC SELLING : I</w:t>
      </w:r>
      <w:r w:rsidDel="00000000" w:rsidR="00000000" w:rsidRPr="00000000">
        <w:rPr>
          <w:i w:val="1"/>
          <w:iCs w:val="1"/>
          <w:rtl w:val="0"/>
        </w:rPr>
        <w:t xml:space="preserve">NVESTORS SOLD OFF UK BONDS AND THE POUND LOST VALUE</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55">
      <w:pPr>
        <w:numPr>
          <w:ilvl w:val="0"/>
          <w:numId w:val="2"/>
        </w:numPr>
        <w:spacing w:after="0" w:lineRule="auto"/>
        <w:ind w:left="720" w:hanging="360"/>
        <w:jc w:val="both"/>
        <w:rPr>
          <w:u w:val="none"/>
        </w:rPr>
      </w:pPr>
      <w:r w:rsidDel="00000000" w:rsidR="00000000" w:rsidRPr="00000000">
        <w:rPr>
          <w:rtl w:val="0"/>
        </w:rPr>
        <w:t xml:space="preserve">why tulips could be compared to NFTS in the context of the 1637 Dutch market crash. LIKE NFTS, THE TULIPS WERE UNIQUE AND IRREPLACEABLE LUXURY ITEMS, SO THAT THEIR WORTH WAS IMMENSE. </w:t>
      </w:r>
      <w:r w:rsidDel="00000000" w:rsidR="00000000" w:rsidRPr="00000000">
        <w:rPr>
          <w:i w:val="1"/>
          <w:iCs w:val="1"/>
          <w:rtl w:val="0"/>
        </w:rPr>
        <w:t xml:space="preserve">AND IT WAS A NICHE MARKET. </w:t>
      </w:r>
    </w:p>
    <w:p w:rsidR="00000000" w:rsidDel="00000000" w:rsidP="00000000" w:rsidRDefault="00000000" w:rsidRPr="00000000" w14:paraId="00000056">
      <w:pPr>
        <w:spacing w:after="0" w:lineRule="auto"/>
        <w:ind w:left="720" w:firstLine="0"/>
        <w:jc w:val="both"/>
        <w:rPr>
          <w:i w:val="1"/>
          <w:iCs w:val="1"/>
          <w:u w:val="none"/>
        </w:rPr>
      </w:pPr>
      <w:r w:rsidDel="00000000" w:rsidR="00000000" w:rsidRPr="00000000">
        <w:rPr>
          <w:i w:val="1"/>
          <w:iCs w:val="1"/>
          <w:rtl w:val="0"/>
        </w:rPr>
        <w:t xml:space="preserve">HOWEVER, WHEN THE TULIP FASHION WANED, THIS VALUE VANISHED….. LIKEWISE FOR NFTS!</w:t>
      </w:r>
      <w:r w:rsidDel="00000000" w:rsidR="00000000" w:rsidRPr="00000000">
        <w:rPr>
          <w:rtl w:val="0"/>
        </w:rPr>
      </w:r>
    </w:p>
    <w:p w:rsidR="00000000" w:rsidDel="00000000" w:rsidP="00000000" w:rsidRDefault="00000000" w:rsidRPr="00000000" w14:paraId="00000057">
      <w:pPr>
        <w:numPr>
          <w:ilvl w:val="0"/>
          <w:numId w:val="2"/>
        </w:numPr>
        <w:spacing w:after="0" w:lineRule="auto"/>
        <w:ind w:left="720" w:hanging="360"/>
        <w:jc w:val="both"/>
        <w:rPr>
          <w:u w:val="none"/>
        </w:rPr>
      </w:pPr>
      <w:r w:rsidDel="00000000" w:rsidR="00000000" w:rsidRPr="00000000">
        <w:rPr>
          <w:rtl w:val="0"/>
        </w:rPr>
        <w:t xml:space="preserve">why these tulips could also be compared to futures and forwards. DUTCH INVESTORS BOUGHT TULIPS IN ADVANCE, ON AN AGREED PRICE, WHEN THEY WERE JUST BULBS. </w:t>
      </w:r>
      <w:r w:rsidDel="00000000" w:rsidR="00000000" w:rsidRPr="00000000">
        <w:rPr>
          <w:i w:val="1"/>
          <w:iCs w:val="1"/>
          <w:rtl w:val="0"/>
        </w:rPr>
        <w:t xml:space="preserve">THE HOPED TO SELL THEM AFTER THEY HAD GROWN</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58">
      <w:pPr>
        <w:numPr>
          <w:ilvl w:val="0"/>
          <w:numId w:val="2"/>
        </w:numPr>
        <w:spacing w:after="0" w:lineRule="auto"/>
        <w:ind w:left="720" w:hanging="360"/>
        <w:jc w:val="both"/>
        <w:rPr/>
      </w:pPr>
      <w:r w:rsidDel="00000000" w:rsidR="00000000" w:rsidRPr="00000000">
        <w:rPr>
          <w:rtl w:val="0"/>
        </w:rPr>
        <w:t xml:space="preserve">what the “greater fools” theory consists in. AS LONG AS YOU FIND A NAIVE INVESTOR TO PURCHASE A  SECURITY THAT YOU BOUGHT AT AN INFLATED PRICE, YOU CAN GET A YIELD</w:t>
      </w:r>
      <w:r w:rsidDel="00000000" w:rsidR="00000000" w:rsidRPr="00000000">
        <w:rPr>
          <w:i w:val="1"/>
          <w:iCs w:val="1"/>
          <w:rtl w:val="0"/>
        </w:rPr>
        <w:t xml:space="preserve">…… .. BUT WHAT HAPPENS WHEN THE SUPPLY OF GREATER FOOLS WANES? </w:t>
      </w:r>
    </w:p>
    <w:p w:rsidR="00000000" w:rsidDel="00000000" w:rsidP="00000000" w:rsidRDefault="00000000" w:rsidRPr="00000000" w14:paraId="00000059">
      <w:pPr>
        <w:numPr>
          <w:ilvl w:val="0"/>
          <w:numId w:val="2"/>
        </w:numPr>
        <w:spacing w:after="0" w:lineRule="auto"/>
        <w:ind w:left="720" w:hanging="360"/>
        <w:jc w:val="both"/>
        <w:rPr>
          <w:u w:val="none"/>
        </w:rPr>
      </w:pPr>
      <w:r w:rsidDel="00000000" w:rsidR="00000000" w:rsidRPr="00000000">
        <w:rPr>
          <w:rtl w:val="0"/>
        </w:rPr>
        <w:t xml:space="preserve">why the “tulip bubble” burst in 1637. MAYBE THE TULIPS WENT OUT OF FASHION, SO THAT THEIR PRICE DROPPED……  </w:t>
      </w:r>
    </w:p>
    <w:p w:rsidR="00000000" w:rsidDel="00000000" w:rsidP="00000000" w:rsidRDefault="00000000" w:rsidRPr="00000000" w14:paraId="0000005A">
      <w:pPr>
        <w:spacing w:after="0" w:lineRule="auto"/>
        <w:ind w:left="0" w:firstLine="0"/>
        <w:jc w:val="both"/>
        <w:rPr>
          <w:i w:val="1"/>
          <w:iCs w:val="1"/>
          <w:u w:val="none"/>
        </w:rPr>
      </w:pPr>
      <w:r w:rsidDel="00000000" w:rsidR="00000000" w:rsidRPr="00000000">
        <w:rPr>
          <w:i w:val="1"/>
          <w:iCs w:val="1"/>
          <w:rtl w:val="0"/>
        </w:rPr>
        <w:t xml:space="preserve">OR DUTCH INVESTORS MAY HAVE RUN OUT OF GREATER FOOLS….. OR THE TULIP SUPPLY MAY HAVE BEEN LARGER THAN EXPECTED, BRINGING THE PRICES DOWN. </w:t>
      </w:r>
      <w:r w:rsidDel="00000000" w:rsidR="00000000" w:rsidRPr="00000000">
        <w:rPr>
          <w:rtl w:val="0"/>
        </w:rPr>
      </w:r>
    </w:p>
    <w:p w:rsidR="00000000" w:rsidDel="00000000" w:rsidP="00000000" w:rsidRDefault="00000000" w:rsidRPr="00000000" w14:paraId="0000005B">
      <w:pPr>
        <w:spacing w:after="0" w:lineRule="auto"/>
        <w:jc w:val="both"/>
        <w:rPr/>
      </w:pPr>
      <w:r w:rsidDel="00000000" w:rsidR="00000000" w:rsidRPr="00000000">
        <w:rPr>
          <w:rtl w:val="0"/>
        </w:rPr>
      </w:r>
    </w:p>
    <w:p w:rsidR="00000000" w:rsidDel="00000000" w:rsidP="00000000" w:rsidRDefault="00000000" w:rsidRPr="00000000" w14:paraId="0000005C">
      <w:pPr>
        <w:spacing w:after="0" w:lineRule="auto"/>
        <w:jc w:val="both"/>
        <w:rPr>
          <w:b w:val="1"/>
          <w:bCs w:val="1"/>
          <w:u w:val="single"/>
        </w:rPr>
      </w:pPr>
      <w:r w:rsidDel="00000000" w:rsidR="00000000" w:rsidRPr="00000000">
        <w:rPr>
          <w:rtl w:val="0"/>
        </w:rPr>
      </w:r>
    </w:p>
    <w:p w:rsidR="00000000" w:rsidDel="00000000" w:rsidP="00000000" w:rsidRDefault="00000000" w:rsidRPr="00000000" w14:paraId="0000005D">
      <w:pPr>
        <w:spacing w:after="0" w:lineRule="auto"/>
        <w:jc w:val="right"/>
        <w:rPr>
          <w:b w:val="1"/>
          <w:bCs w:val="1"/>
          <w:u w:val="single"/>
        </w:rPr>
      </w:pPr>
      <w:r w:rsidDel="00000000" w:rsidR="00000000" w:rsidRPr="00000000">
        <w:rPr>
          <w:b w:val="1"/>
          <w:bCs w:val="1"/>
          <w:u w:val="single"/>
          <w:rtl w:val="0"/>
        </w:rPr>
        <w:t xml:space="preserve">don’t forget the bonus on the next page!</w:t>
      </w:r>
    </w:p>
    <w:p w:rsidR="00000000" w:rsidDel="00000000" w:rsidP="00000000" w:rsidRDefault="00000000" w:rsidRPr="00000000" w14:paraId="0000005E">
      <w:pPr>
        <w:spacing w:after="0" w:lineRule="auto"/>
        <w:jc w:val="both"/>
        <w:rPr>
          <w:b w:val="1"/>
          <w:bCs w:val="1"/>
          <w:u w:val="single"/>
        </w:rPr>
      </w:pPr>
      <w:r w:rsidDel="00000000" w:rsidR="00000000" w:rsidRPr="00000000">
        <w:rPr>
          <w:rtl w:val="0"/>
        </w:rPr>
      </w:r>
    </w:p>
    <w:p w:rsidR="00000000" w:rsidDel="00000000" w:rsidP="00000000" w:rsidRDefault="00000000" w:rsidRPr="00000000" w14:paraId="0000005F">
      <w:pPr>
        <w:spacing w:after="0" w:lineRule="auto"/>
        <w:jc w:val="both"/>
        <w:rPr>
          <w:b w:val="1"/>
          <w:bCs w:val="1"/>
          <w:u w:val="single"/>
        </w:rPr>
      </w:pPr>
      <w:r w:rsidDel="00000000" w:rsidR="00000000" w:rsidRPr="00000000">
        <w:rPr>
          <w:rtl w:val="0"/>
        </w:rPr>
      </w:r>
    </w:p>
    <w:p w:rsidR="00000000" w:rsidDel="00000000" w:rsidP="00000000" w:rsidRDefault="00000000" w:rsidRPr="00000000" w14:paraId="00000060">
      <w:pPr>
        <w:spacing w:after="0" w:lineRule="auto"/>
        <w:jc w:val="both"/>
        <w:rPr>
          <w:b w:val="1"/>
          <w:bCs w:val="1"/>
          <w:u w:val="single"/>
        </w:rPr>
      </w:pPr>
      <w:r w:rsidDel="00000000" w:rsidR="00000000" w:rsidRPr="00000000">
        <w:rPr>
          <w:rtl w:val="0"/>
        </w:rPr>
      </w:r>
    </w:p>
    <w:p w:rsidR="00000000" w:rsidDel="00000000" w:rsidP="00000000" w:rsidRDefault="00000000" w:rsidRPr="00000000" w14:paraId="00000061">
      <w:pPr>
        <w:spacing w:after="0" w:lineRule="auto"/>
        <w:jc w:val="both"/>
        <w:rPr>
          <w:b w:val="1"/>
          <w:bCs w:val="1"/>
          <w:u w:val="single"/>
        </w:rPr>
      </w:pPr>
      <w:r w:rsidDel="00000000" w:rsidR="00000000" w:rsidRPr="00000000">
        <w:rPr>
          <w:rtl w:val="0"/>
        </w:rPr>
      </w:r>
    </w:p>
    <w:p w:rsidR="00000000" w:rsidDel="00000000" w:rsidP="00000000" w:rsidRDefault="00000000" w:rsidRPr="00000000" w14:paraId="00000062">
      <w:pPr>
        <w:spacing w:after="0" w:lineRule="auto"/>
        <w:jc w:val="both"/>
        <w:rPr>
          <w:b w:val="1"/>
          <w:bCs w:val="1"/>
          <w:u w:val="single"/>
        </w:rPr>
      </w:pPr>
      <w:r w:rsidDel="00000000" w:rsidR="00000000" w:rsidRPr="00000000">
        <w:rPr>
          <w:b w:val="1"/>
          <w:bCs w:val="1"/>
          <w:u w:val="single"/>
          <w:rtl w:val="0"/>
        </w:rPr>
        <w:t xml:space="preserve">BONUS</w:t>
      </w:r>
      <w:r w:rsidDel="00000000" w:rsidR="00000000" w:rsidRPr="00000000">
        <w:rPr>
          <w:b w:val="1"/>
          <w:bCs w:val="1"/>
          <w:rtl w:val="0"/>
        </w:rPr>
        <w:t xml:space="preserve">                                     </w:t>
      </w:r>
      <w:r w:rsidDel="00000000" w:rsidR="00000000" w:rsidRPr="00000000">
        <w:rPr>
          <w:b w:val="1"/>
          <w:bCs w:val="1"/>
          <w:u w:val="single"/>
          <w:rtl w:val="0"/>
        </w:rPr>
        <w:t xml:space="preserve"> +0.5 / +2.5</w:t>
      </w:r>
    </w:p>
    <w:p w:rsidR="00000000" w:rsidDel="00000000" w:rsidP="00000000" w:rsidRDefault="00000000" w:rsidRPr="00000000" w14:paraId="00000063">
      <w:pPr>
        <w:spacing w:after="0" w:lineRule="auto"/>
        <w:ind w:left="720" w:firstLine="0"/>
        <w:jc w:val="both"/>
        <w:rPr/>
      </w:pPr>
      <w:r w:rsidDel="00000000" w:rsidR="00000000" w:rsidRPr="00000000">
        <w:rPr>
          <w:rtl w:val="0"/>
        </w:rPr>
        <w:t xml:space="preserve"> </w:t>
      </w:r>
    </w:p>
    <w:p w:rsidR="00000000" w:rsidDel="00000000" w:rsidP="00000000" w:rsidRDefault="00000000" w:rsidRPr="00000000" w14:paraId="00000064">
      <w:pPr>
        <w:spacing w:after="0" w:lineRule="auto"/>
        <w:jc w:val="both"/>
        <w:rPr/>
      </w:pPr>
      <w:r w:rsidDel="00000000" w:rsidR="00000000" w:rsidRPr="00000000">
        <w:rPr>
          <w:rtl w:val="0"/>
        </w:rPr>
        <w:t xml:space="preserve">an asset / bankruptcy / a broker / by 90% / a bulb / to burst / a crop / to collapse / a counting house / to eat / a herring / an investor / a loan / a merchant / to pinch / to purchase / a sailor / a “salt” / a salary / a status symbol / to skyrocket / to soar / a supply / tenfold / wages / wealthy / a wholesaler / worth / ….. </w:t>
      </w:r>
    </w:p>
    <w:p w:rsidR="00000000" w:rsidDel="00000000" w:rsidP="00000000" w:rsidRDefault="00000000" w:rsidRPr="00000000" w14:paraId="00000065">
      <w:pPr>
        <w:spacing w:after="0" w:lineRule="auto"/>
        <w:jc w:val="both"/>
        <w:rPr/>
      </w:pPr>
      <w:r w:rsidDel="00000000" w:rsidR="00000000" w:rsidRPr="00000000">
        <w:rPr>
          <w:rtl w:val="0"/>
        </w:rPr>
      </w:r>
    </w:p>
    <w:p w:rsidR="00000000" w:rsidDel="00000000" w:rsidP="00000000" w:rsidRDefault="00000000" w:rsidRPr="00000000" w14:paraId="00000066">
      <w:pPr>
        <w:spacing w:after="0" w:lineRule="auto"/>
        <w:jc w:val="both"/>
        <w:rPr/>
      </w:pPr>
      <w:r w:rsidDel="00000000" w:rsidR="00000000" w:rsidRPr="00000000">
        <w:rPr>
          <w:rtl w:val="0"/>
        </w:rPr>
        <w:t xml:space="preserve">One frosty winter morning, at the start of 1637, a …(1)…</w:t>
      </w:r>
      <w:r w:rsidDel="00000000" w:rsidR="00000000" w:rsidRPr="00000000">
        <w:rPr>
          <w:b w:val="1"/>
          <w:bCs w:val="1"/>
          <w:rtl w:val="0"/>
        </w:rPr>
        <w:t xml:space="preserve">sailor / salt</w:t>
      </w:r>
      <w:r w:rsidDel="00000000" w:rsidR="00000000" w:rsidRPr="00000000">
        <w:rPr>
          <w:rtl w:val="0"/>
        </w:rPr>
        <w:t xml:space="preserve">.. presented himself at the …(2)…</w:t>
      </w:r>
      <w:r w:rsidDel="00000000" w:rsidR="00000000" w:rsidRPr="00000000">
        <w:rPr>
          <w:b w:val="1"/>
          <w:bCs w:val="1"/>
          <w:rtl w:val="0"/>
        </w:rPr>
        <w:t xml:space="preserve">counting house</w:t>
      </w:r>
      <w:r w:rsidDel="00000000" w:rsidR="00000000" w:rsidRPr="00000000">
        <w:rPr>
          <w:rtl w:val="0"/>
        </w:rPr>
        <w:t xml:space="preserve">……. of a ……(3)…</w:t>
      </w:r>
      <w:r w:rsidDel="00000000" w:rsidR="00000000" w:rsidRPr="00000000">
        <w:rPr>
          <w:b w:val="1"/>
          <w:bCs w:val="1"/>
          <w:rtl w:val="0"/>
        </w:rPr>
        <w:t xml:space="preserve">wealthy</w:t>
      </w:r>
      <w:r w:rsidDel="00000000" w:rsidR="00000000" w:rsidRPr="00000000">
        <w:rPr>
          <w:rtl w:val="0"/>
        </w:rPr>
        <w:t xml:space="preserve">…….. Dutch …(4)…</w:t>
      </w:r>
      <w:r w:rsidDel="00000000" w:rsidR="00000000" w:rsidRPr="00000000">
        <w:rPr>
          <w:b w:val="1"/>
          <w:bCs w:val="1"/>
          <w:rtl w:val="0"/>
        </w:rPr>
        <w:t xml:space="preserve">merchant</w:t>
      </w:r>
      <w:r w:rsidDel="00000000" w:rsidR="00000000" w:rsidRPr="00000000">
        <w:rPr>
          <w:rtl w:val="0"/>
        </w:rPr>
        <w:t xml:space="preserve">….. and was offered a breakfast of fine red ……(5)…</w:t>
      </w:r>
      <w:r w:rsidDel="00000000" w:rsidR="00000000" w:rsidRPr="00000000">
        <w:rPr>
          <w:b w:val="1"/>
          <w:bCs w:val="1"/>
          <w:rtl w:val="0"/>
        </w:rPr>
        <w:t xml:space="preserve">herring</w:t>
      </w:r>
      <w:r w:rsidDel="00000000" w:rsidR="00000000" w:rsidRPr="00000000">
        <w:rPr>
          <w:rtl w:val="0"/>
        </w:rPr>
        <w:t xml:space="preserve">.. . When the …</w:t>
      </w:r>
      <w:r w:rsidDel="00000000" w:rsidR="00000000" w:rsidRPr="00000000">
        <w:rPr>
          <w:b w:val="1"/>
          <w:bCs w:val="1"/>
          <w:rtl w:val="0"/>
        </w:rPr>
        <w:t xml:space="preserve">sailor / salt</w:t>
      </w:r>
      <w:r w:rsidDel="00000000" w:rsidR="00000000" w:rsidRPr="00000000">
        <w:rPr>
          <w:rtl w:val="0"/>
        </w:rPr>
        <w:t xml:space="preserve">…(1)… noticed an onion lying on the counter, he slipped it into his pocket and he …(6)…</w:t>
      </w:r>
      <w:r w:rsidDel="00000000" w:rsidR="00000000" w:rsidRPr="00000000">
        <w:rPr>
          <w:b w:val="1"/>
          <w:bCs w:val="1"/>
          <w:rtl w:val="0"/>
        </w:rPr>
        <w:t xml:space="preserve">pinched / ate</w:t>
      </w:r>
      <w:r w:rsidDel="00000000" w:rsidR="00000000" w:rsidRPr="00000000">
        <w:rPr>
          <w:rtl w:val="0"/>
        </w:rPr>
        <w:t xml:space="preserve">…..  it as a relish for his breakfast. The Dutch …(4)…</w:t>
      </w:r>
      <w:r w:rsidDel="00000000" w:rsidR="00000000" w:rsidRPr="00000000">
        <w:rPr>
          <w:b w:val="1"/>
          <w:bCs w:val="1"/>
          <w:rtl w:val="0"/>
        </w:rPr>
        <w:t xml:space="preserve">merchant</w:t>
      </w:r>
      <w:r w:rsidDel="00000000" w:rsidR="00000000" w:rsidRPr="00000000">
        <w:rPr>
          <w:rtl w:val="0"/>
        </w:rPr>
        <w:t xml:space="preserve">….. must have been very sad to lose his valuable “Semper Augustus” tulip …(7)…</w:t>
      </w:r>
      <w:r w:rsidDel="00000000" w:rsidR="00000000" w:rsidRPr="00000000">
        <w:rPr>
          <w:b w:val="1"/>
          <w:bCs w:val="1"/>
          <w:rtl w:val="0"/>
        </w:rPr>
        <w:t xml:space="preserve">bulb / onion</w:t>
      </w:r>
      <w:r w:rsidDel="00000000" w:rsidR="00000000" w:rsidRPr="00000000">
        <w:rPr>
          <w:rtl w:val="0"/>
        </w:rPr>
        <w:t xml:space="preserve">…… , which was……(8)…</w:t>
      </w:r>
      <w:r w:rsidDel="00000000" w:rsidR="00000000" w:rsidRPr="00000000">
        <w:rPr>
          <w:b w:val="1"/>
          <w:bCs w:val="1"/>
          <w:rtl w:val="0"/>
        </w:rPr>
        <w:t xml:space="preserve">worth</w:t>
      </w:r>
      <w:r w:rsidDel="00000000" w:rsidR="00000000" w:rsidRPr="00000000">
        <w:rPr>
          <w:rtl w:val="0"/>
        </w:rPr>
        <w:t xml:space="preserve">…. 3,000 florins, or about £280. Indeed, relative to the ……(9)…</w:t>
      </w:r>
      <w:r w:rsidDel="00000000" w:rsidR="00000000" w:rsidRPr="00000000">
        <w:rPr>
          <w:b w:val="1"/>
          <w:bCs w:val="1"/>
          <w:rtl w:val="0"/>
        </w:rPr>
        <w:t xml:space="preserve">wages / salaries</w:t>
      </w:r>
      <w:r w:rsidDel="00000000" w:rsidR="00000000" w:rsidRPr="00000000">
        <w:rPr>
          <w:rtl w:val="0"/>
        </w:rPr>
        <w:t xml:space="preserve">…… of the time, 3,000 florins is well over $1m (or £770,000) today. </w:t>
      </w:r>
    </w:p>
    <w:p w:rsidR="00000000" w:rsidDel="00000000" w:rsidP="00000000" w:rsidRDefault="00000000" w:rsidRPr="00000000" w14:paraId="00000067">
      <w:pPr>
        <w:spacing w:after="0" w:lineRule="auto"/>
        <w:jc w:val="both"/>
        <w:rPr/>
      </w:pPr>
      <w:r w:rsidDel="00000000" w:rsidR="00000000" w:rsidRPr="00000000">
        <w:rPr>
          <w:rtl w:val="0"/>
        </w:rPr>
        <w:t xml:space="preserve">In early 1637, tulip …(7)…</w:t>
      </w:r>
      <w:r w:rsidDel="00000000" w:rsidR="00000000" w:rsidRPr="00000000">
        <w:rPr>
          <w:b w:val="1"/>
          <w:bCs w:val="1"/>
          <w:rtl w:val="0"/>
        </w:rPr>
        <w:t xml:space="preserve">bulbs / onions</w:t>
      </w:r>
      <w:r w:rsidDel="00000000" w:rsidR="00000000" w:rsidRPr="00000000">
        <w:rPr>
          <w:rtl w:val="0"/>
        </w:rPr>
        <w:t xml:space="preserve">…..  were reaching some truly extraordinary prices. The tulip was the ultimate ……(10)…….</w:t>
      </w:r>
      <w:r w:rsidDel="00000000" w:rsidR="00000000" w:rsidRPr="00000000">
        <w:rPr>
          <w:b w:val="1"/>
          <w:bCs w:val="1"/>
          <w:rtl w:val="0"/>
        </w:rPr>
        <w:t xml:space="preserve">status symbol,</w:t>
      </w:r>
      <w:r w:rsidDel="00000000" w:rsidR="00000000" w:rsidRPr="00000000">
        <w:rPr>
          <w:rtl w:val="0"/>
        </w:rPr>
        <w:t xml:space="preserve"> the definitive emblem of how much you were …(8)…….. </w:t>
      </w:r>
      <w:r w:rsidDel="00000000" w:rsidR="00000000" w:rsidRPr="00000000">
        <w:rPr>
          <w:b w:val="1"/>
          <w:bCs w:val="1"/>
          <w:rtl w:val="0"/>
        </w:rPr>
        <w:t xml:space="preserve">worth</w:t>
      </w:r>
      <w:r w:rsidDel="00000000" w:rsidR="00000000" w:rsidRPr="00000000">
        <w:rPr>
          <w:rtl w:val="0"/>
        </w:rPr>
        <w:t xml:space="preserve">. Just as the super-rich today collect beautiful paintings at extraordinary prices, the newly …</w:t>
      </w:r>
      <w:r w:rsidDel="00000000" w:rsidR="00000000" w:rsidRPr="00000000">
        <w:rPr>
          <w:b w:val="1"/>
          <w:bCs w:val="1"/>
          <w:rtl w:val="0"/>
        </w:rPr>
        <w:t xml:space="preserve">wealthy</w:t>
      </w:r>
      <w:r w:rsidDel="00000000" w:rsidR="00000000" w:rsidRPr="00000000">
        <w:rPr>
          <w:rtl w:val="0"/>
        </w:rPr>
        <w:t xml:space="preserve">….. (3)  Dutch merchant class began to collect and display rare tulips.</w:t>
      </w:r>
    </w:p>
    <w:p w:rsidR="00000000" w:rsidDel="00000000" w:rsidP="00000000" w:rsidRDefault="00000000" w:rsidRPr="00000000" w14:paraId="00000068">
      <w:pPr>
        <w:spacing w:after="0" w:lineRule="auto"/>
        <w:jc w:val="both"/>
        <w:rPr/>
      </w:pPr>
      <w:r w:rsidDel="00000000" w:rsidR="00000000" w:rsidRPr="00000000">
        <w:rPr>
          <w:rtl w:val="0"/>
        </w:rPr>
      </w:r>
    </w:p>
    <w:p w:rsidR="00000000" w:rsidDel="00000000" w:rsidP="00000000" w:rsidRDefault="00000000" w:rsidRPr="00000000" w14:paraId="00000069">
      <w:pPr>
        <w:spacing w:after="0" w:lineRule="auto"/>
        <w:jc w:val="both"/>
        <w:rPr/>
      </w:pPr>
      <w:r w:rsidDel="00000000" w:rsidR="00000000" w:rsidRPr="00000000">
        <w:rPr>
          <w:rtl w:val="0"/>
        </w:rPr>
        <w:t xml:space="preserve">Then, very suddenly, the tulip bubble ……(10)…</w:t>
      </w:r>
      <w:r w:rsidDel="00000000" w:rsidR="00000000" w:rsidRPr="00000000">
        <w:rPr>
          <w:b w:val="1"/>
          <w:bCs w:val="1"/>
          <w:rtl w:val="0"/>
        </w:rPr>
        <w:t xml:space="preserve">burst</w:t>
      </w:r>
      <w:r w:rsidDel="00000000" w:rsidR="00000000" w:rsidRPr="00000000">
        <w:rPr>
          <w:rtl w:val="0"/>
        </w:rPr>
        <w:t xml:space="preserve">……. . In February that year, Dutch ……(11)…</w:t>
      </w:r>
      <w:r w:rsidDel="00000000" w:rsidR="00000000" w:rsidRPr="00000000">
        <w:rPr>
          <w:b w:val="1"/>
          <w:bCs w:val="1"/>
          <w:rtl w:val="0"/>
        </w:rPr>
        <w:t xml:space="preserve">wholesailers / investors</w:t>
      </w:r>
      <w:r w:rsidDel="00000000" w:rsidR="00000000" w:rsidRPr="00000000">
        <w:rPr>
          <w:rtl w:val="0"/>
        </w:rPr>
        <w:t xml:space="preserve">….. realised that nobody wished to buy tulip …(7)…</w:t>
      </w:r>
      <w:r w:rsidDel="00000000" w:rsidR="00000000" w:rsidRPr="00000000">
        <w:rPr>
          <w:b w:val="1"/>
          <w:bCs w:val="1"/>
          <w:rtl w:val="0"/>
        </w:rPr>
        <w:t xml:space="preserve">onions / bulbs</w:t>
      </w:r>
      <w:r w:rsidDel="00000000" w:rsidR="00000000" w:rsidRPr="00000000">
        <w:rPr>
          <w:rtl w:val="0"/>
        </w:rPr>
        <w:t xml:space="preserve">….  any more. Within a few days, Dutch tulip </w:t>
      </w:r>
      <w:r w:rsidDel="00000000" w:rsidR="00000000" w:rsidRPr="00000000">
        <w:rPr>
          <w:b w:val="1"/>
          <w:bCs w:val="1"/>
          <w:rtl w:val="0"/>
        </w:rPr>
        <w:t xml:space="preserve"> </w:t>
      </w:r>
      <w:r w:rsidDel="00000000" w:rsidR="00000000" w:rsidRPr="00000000">
        <w:rPr>
          <w:rtl w:val="0"/>
        </w:rPr>
        <w:t xml:space="preserve"> prices crashed …(12)…</w:t>
      </w:r>
      <w:r w:rsidDel="00000000" w:rsidR="00000000" w:rsidRPr="00000000">
        <w:rPr>
          <w:b w:val="1"/>
          <w:bCs w:val="1"/>
          <w:rtl w:val="0"/>
        </w:rPr>
        <w:t xml:space="preserve">tenfold / by 90%</w:t>
      </w:r>
      <w:r w:rsidDel="00000000" w:rsidR="00000000" w:rsidRPr="00000000">
        <w:rPr>
          <w:rtl w:val="0"/>
        </w:rPr>
        <w:t xml:space="preserve">…… </w:t>
      </w:r>
    </w:p>
    <w:p w:rsidR="00000000" w:rsidDel="00000000" w:rsidP="00000000" w:rsidRDefault="00000000" w:rsidRPr="00000000" w14:paraId="0000006A">
      <w:pPr>
        <w:jc w:val="both"/>
        <w:rPr/>
      </w:pPr>
      <w:r w:rsidDel="00000000" w:rsidR="00000000" w:rsidRPr="00000000">
        <w:rPr>
          <w:rtl w:val="0"/>
        </w:rPr>
      </w:r>
    </w:p>
    <w:p w:rsidR="00000000" w:rsidDel="00000000" w:rsidP="00000000" w:rsidRDefault="00000000" w:rsidRPr="00000000" w14:paraId="0000006B">
      <w:pPr>
        <w:jc w:val="both"/>
        <w:rPr/>
      </w:pPr>
      <w:r w:rsidDel="00000000" w:rsidR="00000000" w:rsidRPr="00000000">
        <w:rPr>
          <w:rtl w:val="0"/>
        </w:rPr>
        <w:t xml:space="preserve">This crash is often cited as the classic example of a financial bubble : according to the law of …(13)…</w:t>
      </w:r>
      <w:r w:rsidDel="00000000" w:rsidR="00000000" w:rsidRPr="00000000">
        <w:rPr>
          <w:b w:val="1"/>
          <w:bCs w:val="1"/>
          <w:rtl w:val="0"/>
        </w:rPr>
        <w:t xml:space="preserve">supply</w:t>
      </w:r>
      <w:r w:rsidDel="00000000" w:rsidR="00000000" w:rsidRPr="00000000">
        <w:rPr>
          <w:rtl w:val="0"/>
        </w:rPr>
        <w:t xml:space="preserve">…… and demand, the price of something can …(14)…</w:t>
      </w:r>
      <w:r w:rsidDel="00000000" w:rsidR="00000000" w:rsidRPr="00000000">
        <w:rPr>
          <w:b w:val="1"/>
          <w:bCs w:val="1"/>
          <w:rtl w:val="0"/>
        </w:rPr>
        <w:t xml:space="preserve">soar / skyrocket</w:t>
      </w:r>
      <w:r w:rsidDel="00000000" w:rsidR="00000000" w:rsidRPr="00000000">
        <w:rPr>
          <w:rtl w:val="0"/>
        </w:rPr>
        <w:t xml:space="preserve">….. –  not necessarily because of the item’s intrinsic value, but because people who buy it expect to be able to sell it again at a profit. But if the demand …(15)…</w:t>
      </w:r>
      <w:r w:rsidDel="00000000" w:rsidR="00000000" w:rsidRPr="00000000">
        <w:rPr>
          <w:b w:val="1"/>
          <w:bCs w:val="1"/>
          <w:rtl w:val="0"/>
        </w:rPr>
        <w:t xml:space="preserve">crashes / collapses</w:t>
      </w:r>
      <w:r w:rsidDel="00000000" w:rsidR="00000000" w:rsidRPr="00000000">
        <w:rPr>
          <w:rtl w:val="0"/>
        </w:rPr>
        <w:t xml:space="preserve">…. , prices can fall to almost nothing.</w:t>
      </w:r>
    </w:p>
    <w:p w:rsidR="00000000" w:rsidDel="00000000" w:rsidP="00000000" w:rsidRDefault="00000000" w:rsidRPr="00000000" w14:paraId="0000006C">
      <w:pPr>
        <w:jc w:val="both"/>
        <w:rPr/>
      </w:pPr>
      <w:r w:rsidDel="00000000" w:rsidR="00000000" w:rsidRPr="00000000">
        <w:rPr>
          <w:rtl w:val="0"/>
        </w:rPr>
        <w:t xml:space="preserve">But the fall in prices may have come from an unexpected increase in …</w:t>
      </w:r>
      <w:r w:rsidDel="00000000" w:rsidR="00000000" w:rsidRPr="00000000">
        <w:rPr>
          <w:b w:val="1"/>
          <w:bCs w:val="1"/>
          <w:rtl w:val="0"/>
        </w:rPr>
        <w:t xml:space="preserve">supply</w:t>
      </w:r>
      <w:r w:rsidDel="00000000" w:rsidR="00000000" w:rsidRPr="00000000">
        <w:rPr>
          <w:rtl w:val="0"/>
        </w:rPr>
        <w:t xml:space="preserve">… (13), rather than the sudden decrease in the number of investors on the tulip market.  In February 1637, when many tulip (7) </w:t>
      </w:r>
      <w:r w:rsidDel="00000000" w:rsidR="00000000" w:rsidRPr="00000000">
        <w:rPr>
          <w:b w:val="1"/>
          <w:bCs w:val="1"/>
          <w:rtl w:val="0"/>
        </w:rPr>
        <w:t xml:space="preserve">bulbs / onions</w:t>
      </w:r>
      <w:r w:rsidDel="00000000" w:rsidR="00000000" w:rsidRPr="00000000">
        <w:rPr>
          <w:rtl w:val="0"/>
        </w:rPr>
        <w:t xml:space="preserve"> ……….    …….. </w:t>
      </w:r>
      <w:r w:rsidDel="00000000" w:rsidR="00000000" w:rsidRPr="00000000">
        <w:rPr>
          <w:b w:val="1"/>
          <w:bCs w:val="1"/>
          <w:rtl w:val="0"/>
        </w:rPr>
        <w:t xml:space="preserve">burst</w:t>
      </w:r>
      <w:r w:rsidDel="00000000" w:rsidR="00000000" w:rsidRPr="00000000">
        <w:rPr>
          <w:rtl w:val="0"/>
        </w:rPr>
        <w:t xml:space="preserve"> (10) through the soil, the traders might have realised that the …(16)… </w:t>
      </w:r>
      <w:r w:rsidDel="00000000" w:rsidR="00000000" w:rsidRPr="00000000">
        <w:rPr>
          <w:b w:val="1"/>
          <w:bCs w:val="1"/>
          <w:rtl w:val="0"/>
        </w:rPr>
        <w:t xml:space="preserve">crop</w:t>
      </w:r>
      <w:r w:rsidDel="00000000" w:rsidR="00000000" w:rsidRPr="00000000">
        <w:rPr>
          <w:rtl w:val="0"/>
        </w:rPr>
        <w:t xml:space="preserve"> would be bountiful, and that the rare flowers would be less rare than they had imagined. People had ……(17)….. </w:t>
      </w:r>
      <w:r w:rsidDel="00000000" w:rsidR="00000000" w:rsidRPr="00000000">
        <w:rPr>
          <w:b w:val="1"/>
          <w:bCs w:val="1"/>
          <w:rtl w:val="0"/>
        </w:rPr>
        <w:t xml:space="preserve">purchased</w:t>
      </w:r>
      <w:r w:rsidDel="00000000" w:rsidR="00000000" w:rsidRPr="00000000">
        <w:rPr>
          <w:rtl w:val="0"/>
        </w:rPr>
        <w:t xml:space="preserve"> rare bulbs on credit, hoping to repay their ….. (20) </w:t>
      </w:r>
      <w:r w:rsidDel="00000000" w:rsidR="00000000" w:rsidRPr="00000000">
        <w:rPr>
          <w:b w:val="1"/>
          <w:bCs w:val="1"/>
          <w:rtl w:val="0"/>
        </w:rPr>
        <w:t xml:space="preserve">loans</w:t>
      </w:r>
      <w:r w:rsidDel="00000000" w:rsidR="00000000" w:rsidRPr="00000000">
        <w:rPr>
          <w:rtl w:val="0"/>
        </w:rPr>
        <w:t xml:space="preserve"> with a …(18)….. </w:t>
      </w:r>
      <w:r w:rsidDel="00000000" w:rsidR="00000000" w:rsidRPr="00000000">
        <w:rPr>
          <w:b w:val="1"/>
          <w:bCs w:val="1"/>
          <w:rtl w:val="0"/>
        </w:rPr>
        <w:t xml:space="preserve">yield</w:t>
      </w:r>
      <w:r w:rsidDel="00000000" w:rsidR="00000000" w:rsidRPr="00000000">
        <w:rPr>
          <w:rtl w:val="0"/>
        </w:rPr>
        <w:t xml:space="preserve">, when they sold their …(19)……. </w:t>
      </w:r>
      <w:r w:rsidDel="00000000" w:rsidR="00000000" w:rsidRPr="00000000">
        <w:rPr>
          <w:b w:val="1"/>
          <w:bCs w:val="1"/>
          <w:rtl w:val="0"/>
        </w:rPr>
        <w:t xml:space="preserve">asset</w:t>
      </w:r>
      <w:r w:rsidDel="00000000" w:rsidR="00000000" w:rsidRPr="00000000">
        <w:rPr>
          <w:rtl w:val="0"/>
        </w:rPr>
        <w:t xml:space="preserve"> for a profit. But when prices began to collapse, these investors were forced to sell off their …(19)…… </w:t>
      </w:r>
      <w:r w:rsidDel="00000000" w:rsidR="00000000" w:rsidRPr="00000000">
        <w:rPr>
          <w:b w:val="1"/>
          <w:bCs w:val="1"/>
          <w:rtl w:val="0"/>
        </w:rPr>
        <w:t xml:space="preserve">asset</w:t>
      </w:r>
      <w:r w:rsidDel="00000000" w:rsidR="00000000" w:rsidRPr="00000000">
        <w:rPr>
          <w:rtl w:val="0"/>
        </w:rPr>
        <w:t xml:space="preserve"> at any price to repay their …(20)… </w:t>
      </w:r>
      <w:r w:rsidDel="00000000" w:rsidR="00000000" w:rsidRPr="00000000">
        <w:rPr>
          <w:b w:val="1"/>
          <w:bCs w:val="1"/>
          <w:rtl w:val="0"/>
        </w:rPr>
        <w:t xml:space="preserve">loans</w:t>
      </w:r>
      <w:r w:rsidDel="00000000" w:rsidR="00000000" w:rsidRPr="00000000">
        <w:rPr>
          <w:rtl w:val="0"/>
        </w:rPr>
        <w:t xml:space="preserve">, and many of them declared  …(21)….. </w:t>
      </w:r>
      <w:r w:rsidDel="00000000" w:rsidR="00000000" w:rsidRPr="00000000">
        <w:rPr>
          <w:b w:val="1"/>
          <w:bCs w:val="1"/>
          <w:rtl w:val="0"/>
        </w:rPr>
        <w:t xml:space="preserve">bankruptcy</w:t>
      </w:r>
      <w:r w:rsidDel="00000000" w:rsidR="00000000" w:rsidRPr="00000000">
        <w:rPr>
          <w:rtl w:val="0"/>
        </w:rPr>
        <w:t xml:space="preserve">.</w:t>
      </w:r>
    </w:p>
    <w:p w:rsidR="00000000" w:rsidDel="00000000" w:rsidP="00000000" w:rsidRDefault="00000000" w:rsidRPr="00000000" w14:paraId="0000006D">
      <w:pPr>
        <w:jc w:val="both"/>
        <w:rPr/>
      </w:pPr>
      <w:r w:rsidDel="00000000" w:rsidR="00000000" w:rsidRPr="00000000">
        <w:rPr>
          <w:rtl w:val="0"/>
        </w:rPr>
      </w:r>
    </w:p>
    <w:p w:rsidR="00000000" w:rsidDel="00000000" w:rsidP="00000000" w:rsidRDefault="00000000" w:rsidRPr="00000000" w14:paraId="0000006E">
      <w:pPr>
        <w:jc w:val="both"/>
        <w:rPr/>
      </w:pPr>
      <w:r w:rsidDel="00000000" w:rsidR="00000000" w:rsidRPr="00000000">
        <w:rPr>
          <w:rtl w:val="0"/>
        </w:rPr>
      </w:r>
    </w:p>
    <w:sectPr>
      <w:footerReference r:id="rId9" w:type="default"/>
      <w:footerReference r:id="rId10" w:type="first"/>
      <w:pgSz w:h="16838" w:w="11906" w:orient="portrait"/>
      <w:pgMar w:bottom="1417" w:top="1417" w:left="1417" w:right="1417" w:header="708" w:footer="708"/>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E">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F">
    <w:pPr>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1">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=l</w:t>
      </w:r>
      <w:r w:rsidDel="00000000" w:rsidR="00000000" w:rsidRPr="00000000">
        <w:rPr>
          <w:sz w:val="20"/>
          <w:szCs w:val="20"/>
          <w:rtl w:val="0"/>
        </w:rPr>
        <w:t xml:space="preserve">imiting investment risks</w:t>
      </w:r>
      <w:r w:rsidDel="00000000" w:rsidR="00000000" w:rsidRPr="00000000">
        <w:rPr>
          <w:rtl w:val="0"/>
        </w:rPr>
      </w:r>
    </w:p>
  </w:footnote>
  <w:footnote w:id="3">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=chicken</w:t>
      </w:r>
    </w:p>
  </w:footnote>
  <w:footnote w:id="4">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 cereals</w:t>
      </w:r>
    </w:p>
  </w:footnote>
  <w:footnote w:id="5">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 </w:t>
      </w:r>
      <w:r w:rsidDel="00000000" w:rsidR="00000000" w:rsidRPr="00000000">
        <w:rPr>
          <w:sz w:val="20"/>
          <w:szCs w:val="20"/>
          <w:rtl w:val="0"/>
        </w:rPr>
        <w:t xml:space="preserve">payment</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ending the transaction</w:t>
      </w:r>
    </w:p>
  </w:footnote>
  <w:footnote w:id="7">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 sums set aside for a particular purpose</w:t>
      </w:r>
    </w:p>
  </w:footnote>
  <w:footnote w:id="8">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 have to be paid</w:t>
      </w:r>
    </w:p>
  </w:footnote>
  <w:footnote w:id="11">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 </w:t>
      </w:r>
      <w:r w:rsidDel="00000000" w:rsidR="00000000" w:rsidRPr="00000000">
        <w:rPr>
          <w:rFonts w:ascii="Calibri" w:cs="Calibri" w:eastAsia="Calibri" w:hAnsi="Calibri"/>
          <w:b w:val="0"/>
          <w:bCs w:val="0"/>
          <w:smallCaps w:val="0"/>
          <w:strike w:val="0"/>
          <w:color w:val="000000"/>
          <w:sz w:val="20"/>
          <w:szCs w:val="20"/>
          <w:u w:val="none"/>
          <w:shd w:fill="auto" w:val="clear"/>
          <w:vertAlign w:val="baseline"/>
          <w:rtl w:val="0"/>
        </w:rPr>
        <w:t xml:space="preserve">liquid</w:t>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investments can easily</w:t>
      </w:r>
      <w:r w:rsidDel="00000000" w:rsidR="00000000" w:rsidRPr="00000000">
        <w:rPr>
          <w:sz w:val="20"/>
          <w:szCs w:val="20"/>
          <w:rtl w:val="0"/>
        </w:rPr>
        <w:t xml:space="preserve"> be converted into cash. </w:t>
      </w:r>
      <w:r w:rsidDel="00000000" w:rsidR="00000000" w:rsidRPr="00000000">
        <w:rPr>
          <w:rtl w:val="0"/>
        </w:rPr>
      </w:r>
    </w:p>
  </w:footnote>
  <w:footnote w:id="12">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 the acquisition of the </w:t>
      </w:r>
      <w:r w:rsidDel="00000000" w:rsidR="00000000" w:rsidRPr="00000000">
        <w:rPr>
          <w:sz w:val="20"/>
          <w:szCs w:val="20"/>
          <w:rtl w:val="0"/>
        </w:rPr>
        <w:t xml:space="preserve">commodity purchased (and sold) in the transaction</w:t>
      </w:r>
      <w:r w:rsidDel="00000000" w:rsidR="00000000" w:rsidRPr="00000000">
        <w:rPr>
          <w:rtl w:val="0"/>
        </w:rPr>
      </w:r>
    </w:p>
  </w:footnote>
  <w:footnote w:id="14">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 Long-term capital raised by companies from investors, in the form of shares.</w:t>
      </w:r>
    </w:p>
  </w:footnote>
  <w:footnote w:id="27">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high qualit</w:t>
      </w:r>
      <w:r w:rsidDel="00000000" w:rsidR="00000000" w:rsidRPr="00000000">
        <w:rPr>
          <w:sz w:val="20"/>
          <w:szCs w:val="20"/>
          <w:rtl w:val="0"/>
        </w:rPr>
        <w:t xml:space="preserve">y trading instruments</w:t>
      </w:r>
      <w:r w:rsidDel="00000000" w:rsidR="00000000" w:rsidRPr="00000000">
        <w:rPr>
          <w:rtl w:val="0"/>
        </w:rPr>
      </w:r>
    </w:p>
  </w:footnote>
  <w:footnote w:id="28">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t>
      </w:r>
      <w:r w:rsidDel="00000000" w:rsidR="00000000" w:rsidRPr="00000000">
        <w:rPr>
          <w:sz w:val="20"/>
          <w:szCs w:val="20"/>
          <w:rtl w:val="0"/>
        </w:rPr>
        <w:t xml:space="preserve">Security Exchange Commission (the US regulatory body for securities)</w:t>
      </w:r>
    </w:p>
  </w:footnote>
  <w:footnote w:id="2">
    <w:p w:rsidR="00000000" w:rsidDel="00000000" w:rsidP="00000000" w:rsidRDefault="00000000" w:rsidRPr="00000000" w14:paraId="0000007A">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=adapt, customize</w:t>
      </w:r>
    </w:p>
  </w:footnote>
  <w:footnote w:id="9">
    <w:p w:rsidR="00000000" w:rsidDel="00000000" w:rsidP="00000000" w:rsidRDefault="00000000" w:rsidRPr="00000000" w14:paraId="0000007B">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 measure unit for cereals (a container used as a standard amount in transactions)</w:t>
      </w:r>
    </w:p>
  </w:footnote>
  <w:footnote w:id="6">
    <w:p w:rsidR="00000000" w:rsidDel="00000000" w:rsidP="00000000" w:rsidRDefault="00000000" w:rsidRPr="00000000" w14:paraId="0000007C">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 spot rate (the price of goods, currencies, or securities that are offered for immediate delivery and payment)</w:t>
      </w:r>
    </w:p>
  </w:footnote>
  <w:footnote w:id="15">
    <w:p w:rsidR="00000000" w:rsidDel="00000000" w:rsidP="00000000" w:rsidRDefault="00000000" w:rsidRPr="00000000" w14:paraId="0000007D">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 an agent in business who buys or sells for another, especially on stock markets, commodity markets or currency markets</w:t>
      </w:r>
    </w:p>
  </w:footnote>
  <w:footnote w:id="26">
    <w:p w:rsidR="00000000" w:rsidDel="00000000" w:rsidP="00000000" w:rsidRDefault="00000000" w:rsidRPr="00000000" w14:paraId="0000007E">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 the process in marketplaces where buyers and sellers interact to agree on a price for a security, commodity, or currency, influenced by factors like supply and demand, market structure, and the economic environment.</w:t>
      </w:r>
    </w:p>
  </w:footnote>
  <w:footnote w:id="29">
    <w:p w:rsidR="00000000" w:rsidDel="00000000" w:rsidP="00000000" w:rsidRDefault="00000000" w:rsidRPr="00000000" w14:paraId="0000007F">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sharing</w:t>
      </w:r>
    </w:p>
  </w:footnote>
  <w:footnote w:id="30">
    <w:p w:rsidR="00000000" w:rsidDel="00000000" w:rsidP="00000000" w:rsidRDefault="00000000" w:rsidRPr="00000000" w14:paraId="00000080">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very interesting, impressive</w:t>
      </w:r>
    </w:p>
  </w:footnote>
  <w:footnote w:id="10">
    <w:p w:rsidR="00000000" w:rsidDel="00000000" w:rsidP="00000000" w:rsidRDefault="00000000" w:rsidRPr="00000000" w14:paraId="00000081">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 what could happen if….</w:t>
      </w:r>
    </w:p>
  </w:footnote>
  <w:footnote w:id="20">
    <w:p w:rsidR="00000000" w:rsidDel="00000000" w:rsidP="00000000" w:rsidRDefault="00000000" w:rsidRPr="00000000" w14:paraId="00000082">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 an exceptional, luxury place (like Miami Beach or the Côte d’Azur)</w:t>
      </w:r>
    </w:p>
  </w:footnote>
  <w:footnote w:id="21">
    <w:p w:rsidR="00000000" w:rsidDel="00000000" w:rsidP="00000000" w:rsidRDefault="00000000" w:rsidRPr="00000000" w14:paraId="00000083">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 improve (by making the transaction more profitable or more productive)</w:t>
      </w:r>
    </w:p>
  </w:footnote>
  <w:footnote w:id="23">
    <w:p w:rsidR="00000000" w:rsidDel="00000000" w:rsidP="00000000" w:rsidRDefault="00000000" w:rsidRPr="00000000" w14:paraId="00000084">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 a market craze, a mania</w:t>
      </w:r>
    </w:p>
  </w:footnote>
  <w:footnote w:id="24">
    <w:p w:rsidR="00000000" w:rsidDel="00000000" w:rsidP="00000000" w:rsidRDefault="00000000" w:rsidRPr="00000000" w14:paraId="00000085">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 detailed, deep</w:t>
      </w:r>
    </w:p>
  </w:footnote>
  <w:footnote w:id="22">
    <w:p w:rsidR="00000000" w:rsidDel="00000000" w:rsidP="00000000" w:rsidRDefault="00000000" w:rsidRPr="00000000" w14:paraId="00000086">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=rumour or fake news</w:t>
      </w:r>
    </w:p>
  </w:footnote>
  <w:footnote w:id="16">
    <w:p w:rsidR="00000000" w:rsidDel="00000000" w:rsidP="00000000" w:rsidRDefault="00000000" w:rsidRPr="00000000" w14:paraId="00000087">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 all the companies are required to do is to establish an official record or catalog of items, properties, or assets that are being offered for sale in the transaction.</w:t>
      </w:r>
    </w:p>
  </w:footnote>
  <w:footnote w:id="17">
    <w:p w:rsidR="00000000" w:rsidDel="00000000" w:rsidP="00000000" w:rsidRDefault="00000000" w:rsidRPr="00000000" w14:paraId="00000088">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 share (unit of value in a company)</w:t>
      </w:r>
    </w:p>
  </w:footnote>
  <w:footnote w:id="18">
    <w:p w:rsidR="00000000" w:rsidDel="00000000" w:rsidP="00000000" w:rsidRDefault="00000000" w:rsidRPr="00000000" w14:paraId="00000089">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 to cover his losses </w:t>
      </w:r>
    </w:p>
  </w:footnote>
  <w:footnote w:id="19">
    <w:p w:rsidR="00000000" w:rsidDel="00000000" w:rsidP="00000000" w:rsidRDefault="00000000" w:rsidRPr="00000000" w14:paraId="0000008A">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 individual or “small” investors, in contrast with corporate investors </w:t>
      </w:r>
    </w:p>
  </w:footnote>
  <w:footnote w:id="25">
    <w:p w:rsidR="00000000" w:rsidDel="00000000" w:rsidP="00000000" w:rsidRDefault="00000000" w:rsidRPr="00000000" w14:paraId="0000008B">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 support, protect</w:t>
      </w:r>
    </w:p>
  </w:footnote>
  <w:footnote w:id="0">
    <w:p w:rsidR="00000000" w:rsidDel="00000000" w:rsidP="00000000" w:rsidRDefault="00000000" w:rsidRPr="00000000" w14:paraId="0000008C">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 a sudden rise, a peak</w:t>
      </w:r>
    </w:p>
  </w:footnote>
  <w:footnote w:id="13">
    <w:p w:rsidR="00000000" w:rsidDel="00000000" w:rsidP="00000000" w:rsidRDefault="00000000" w:rsidRPr="00000000" w14:paraId="0000008D">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 to block</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f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Notedebasdepage">
    <w:name w:val="footnote text"/>
    <w:basedOn w:val="Normal"/>
    <w:link w:val="NotedebasdepageCar"/>
    <w:uiPriority w:val="99"/>
    <w:semiHidden w:val="1"/>
    <w:unhideWhenUsed w:val="1"/>
    <w:rsid w:val="008A6945"/>
    <w:pPr>
      <w:spacing w:after="0" w:line="240" w:lineRule="auto"/>
    </w:pPr>
    <w:rPr>
      <w:sz w:val="20"/>
      <w:szCs w:val="20"/>
    </w:rPr>
  </w:style>
  <w:style w:type="character" w:styleId="NotedebasdepageCar" w:customStyle="1">
    <w:name w:val="Note de bas de page Car"/>
    <w:basedOn w:val="Policepardfaut"/>
    <w:link w:val="Notedebasdepage"/>
    <w:uiPriority w:val="99"/>
    <w:semiHidden w:val="1"/>
    <w:rsid w:val="008A6945"/>
    <w:rPr>
      <w:sz w:val="20"/>
      <w:szCs w:val="20"/>
    </w:rPr>
  </w:style>
  <w:style w:type="character" w:styleId="Appelnotedebasdep">
    <w:name w:val="footnote reference"/>
    <w:basedOn w:val="Policepardfaut"/>
    <w:uiPriority w:val="99"/>
    <w:semiHidden w:val="1"/>
    <w:unhideWhenUsed w:val="1"/>
    <w:rsid w:val="008A6945"/>
    <w:rPr>
      <w:vertAlign w:val="superscript"/>
    </w:rPr>
  </w:style>
  <w:style w:type="character" w:styleId="Marquedecommentaire">
    <w:name w:val="annotation reference"/>
    <w:basedOn w:val="Policepardfaut"/>
    <w:uiPriority w:val="99"/>
    <w:semiHidden w:val="1"/>
    <w:unhideWhenUsed w:val="1"/>
    <w:rsid w:val="001909B5"/>
    <w:rPr>
      <w:sz w:val="16"/>
      <w:szCs w:val="16"/>
    </w:rPr>
  </w:style>
  <w:style w:type="paragraph" w:styleId="Commentaire">
    <w:name w:val="annotation text"/>
    <w:basedOn w:val="Normal"/>
    <w:link w:val="CommentaireCar"/>
    <w:uiPriority w:val="99"/>
    <w:semiHidden w:val="1"/>
    <w:unhideWhenUsed w:val="1"/>
    <w:rsid w:val="001909B5"/>
    <w:pPr>
      <w:spacing w:line="240" w:lineRule="auto"/>
    </w:pPr>
    <w:rPr>
      <w:sz w:val="20"/>
      <w:szCs w:val="20"/>
    </w:rPr>
  </w:style>
  <w:style w:type="character" w:styleId="CommentaireCar" w:customStyle="1">
    <w:name w:val="Commentaire Car"/>
    <w:basedOn w:val="Policepardfaut"/>
    <w:link w:val="Commentaire"/>
    <w:uiPriority w:val="99"/>
    <w:semiHidden w:val="1"/>
    <w:rsid w:val="001909B5"/>
    <w:rPr>
      <w:sz w:val="20"/>
      <w:szCs w:val="20"/>
    </w:rPr>
  </w:style>
  <w:style w:type="paragraph" w:styleId="Objetducommentaire">
    <w:name w:val="annotation subject"/>
    <w:basedOn w:val="Commentaire"/>
    <w:next w:val="Commentaire"/>
    <w:link w:val="ObjetducommentaireCar"/>
    <w:uiPriority w:val="99"/>
    <w:semiHidden w:val="1"/>
    <w:unhideWhenUsed w:val="1"/>
    <w:rsid w:val="001909B5"/>
    <w:rPr>
      <w:b w:val="1"/>
      <w:bCs w:val="1"/>
    </w:rPr>
  </w:style>
  <w:style w:type="character" w:styleId="ObjetducommentaireCar" w:customStyle="1">
    <w:name w:val="Objet du commentaire Car"/>
    <w:basedOn w:val="CommentaireCar"/>
    <w:link w:val="Objetducommentaire"/>
    <w:uiPriority w:val="99"/>
    <w:semiHidden w:val="1"/>
    <w:rsid w:val="001909B5"/>
    <w:rPr>
      <w:b w:val="1"/>
      <w:bCs w:val="1"/>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7OLj5nMoazyZmdDCaB/NDzpQUg==">CgMxLjA4AHIhMVUxWWRwWXB6OFlTXzZJUTdMeUtpSzFWN3VuNGxXUXda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2025-11-28T11:27:00Z</dcterms:created>
  <dc:creator>Jean-Yves Michel</dc:creator>
</cp:coreProperties>
</file>