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D6" w:rsidRDefault="009A622F" w:rsidP="00316DD6">
      <w:pPr>
        <w:jc w:val="both"/>
        <w:rPr>
          <w:u w:val="single"/>
          <w:lang w:val="en-US"/>
        </w:rPr>
      </w:pPr>
      <w:r w:rsidRPr="00316DD6">
        <w:rPr>
          <w:u w:val="single"/>
          <w:lang w:val="en-US"/>
        </w:rPr>
        <w:t>VOC</w:t>
      </w:r>
    </w:p>
    <w:p w:rsidR="009A622F" w:rsidRPr="00316DD6" w:rsidRDefault="009A622F" w:rsidP="00316DD6">
      <w:pPr>
        <w:jc w:val="both"/>
        <w:rPr>
          <w:u w:val="single"/>
          <w:lang w:val="en-US"/>
        </w:rPr>
      </w:pPr>
      <w:r w:rsidRPr="00316DD6">
        <w:rPr>
          <w:u w:val="single"/>
          <w:lang w:val="en-US"/>
        </w:rPr>
        <w:t>(</w:t>
      </w:r>
      <w:proofErr w:type="gramStart"/>
      <w:r w:rsidRPr="00316DD6">
        <w:rPr>
          <w:u w:val="single"/>
          <w:lang w:val="en-US"/>
        </w:rPr>
        <w:t>visit</w:t>
      </w:r>
      <w:proofErr w:type="gramEnd"/>
      <w:r w:rsidRPr="00316DD6">
        <w:rPr>
          <w:u w:val="single"/>
          <w:lang w:val="en-US"/>
        </w:rPr>
        <w:t xml:space="preserve"> wordreference.com, linguee.fr, or </w:t>
      </w:r>
      <w:proofErr w:type="spellStart"/>
      <w:r w:rsidRPr="00316DD6">
        <w:rPr>
          <w:u w:val="single"/>
          <w:lang w:val="en-US"/>
        </w:rPr>
        <w:t>google</w:t>
      </w:r>
      <w:proofErr w:type="spellEnd"/>
      <w:r w:rsidRPr="00316DD6">
        <w:rPr>
          <w:u w:val="single"/>
          <w:lang w:val="en-US"/>
        </w:rPr>
        <w:t xml:space="preserve"> the phrase</w:t>
      </w:r>
      <w:r w:rsidR="00316DD6" w:rsidRPr="00316DD6">
        <w:rPr>
          <w:u w:val="single"/>
          <w:lang w:val="en-US"/>
        </w:rPr>
        <w:t xml:space="preserve">, typing “what does ……. mean” </w:t>
      </w:r>
      <w:r w:rsidRPr="00316DD6">
        <w:rPr>
          <w:u w:val="single"/>
          <w:lang w:val="en-US"/>
        </w:rPr>
        <w:t>)</w:t>
      </w:r>
    </w:p>
    <w:p w:rsidR="00316DD6" w:rsidRDefault="00316DD6" w:rsidP="00316DD6">
      <w:pPr>
        <w:jc w:val="both"/>
        <w:rPr>
          <w:b/>
          <w:lang w:val="en-US"/>
        </w:rPr>
      </w:pPr>
    </w:p>
    <w:p w:rsidR="00C700DE" w:rsidRDefault="00C700DE" w:rsidP="00316DD6">
      <w:pPr>
        <w:jc w:val="both"/>
        <w:rPr>
          <w:b/>
          <w:lang w:val="en-US"/>
        </w:rPr>
      </w:pPr>
      <w:r>
        <w:rPr>
          <w:b/>
          <w:lang w:val="en-US"/>
        </w:rPr>
        <w:t xml:space="preserve">A museum item </w:t>
      </w:r>
      <w:r w:rsidRPr="00C700DE">
        <w:rPr>
          <w:lang w:val="en-US"/>
        </w:rPr>
        <w:t xml:space="preserve">is an object which is ……………………… </w:t>
      </w:r>
      <w:r>
        <w:rPr>
          <w:lang w:val="en-US"/>
        </w:rPr>
        <w:t>in a museum.</w:t>
      </w:r>
    </w:p>
    <w:p w:rsidR="00316DD6" w:rsidRPr="00DB45DD" w:rsidRDefault="00316DD6" w:rsidP="00316DD6">
      <w:pPr>
        <w:jc w:val="both"/>
        <w:rPr>
          <w:lang w:val="en-US"/>
        </w:rPr>
      </w:pPr>
      <w:r w:rsidRPr="00DB45DD">
        <w:rPr>
          <w:b/>
          <w:lang w:val="en-US"/>
        </w:rPr>
        <w:t xml:space="preserve">The </w:t>
      </w:r>
      <w:proofErr w:type="gramStart"/>
      <w:r w:rsidRPr="00DB45DD">
        <w:rPr>
          <w:b/>
          <w:lang w:val="en-US"/>
        </w:rPr>
        <w:t xml:space="preserve">nationals </w:t>
      </w:r>
      <w:r>
        <w:rPr>
          <w:lang w:val="en-US"/>
        </w:rPr>
        <w:t>:</w:t>
      </w:r>
      <w:proofErr w:type="gramEnd"/>
      <w:r>
        <w:rPr>
          <w:lang w:val="en-US"/>
        </w:rPr>
        <w:t xml:space="preserve"> the Louvre or the Victoria and Albert Museum are nationals because their collections ……………… the State.  </w:t>
      </w:r>
    </w:p>
    <w:p w:rsidR="00316DD6" w:rsidRDefault="00316DD6" w:rsidP="00316DD6">
      <w:pPr>
        <w:jc w:val="both"/>
        <w:rPr>
          <w:lang w:val="en-US"/>
        </w:rPr>
      </w:pPr>
      <w:r>
        <w:rPr>
          <w:lang w:val="en-US"/>
        </w:rPr>
        <w:t xml:space="preserve">When a British organization is </w:t>
      </w:r>
      <w:r w:rsidRPr="005355ED">
        <w:rPr>
          <w:b/>
          <w:lang w:val="en-US"/>
        </w:rPr>
        <w:t>established by Statute</w:t>
      </w:r>
      <w:r>
        <w:rPr>
          <w:lang w:val="en-US"/>
        </w:rPr>
        <w:t xml:space="preserve">, it means that Parliament ………………….. </w:t>
      </w:r>
      <w:proofErr w:type="gramStart"/>
      <w:r>
        <w:rPr>
          <w:lang w:val="en-US"/>
        </w:rPr>
        <w:t>to</w:t>
      </w:r>
      <w:proofErr w:type="gramEnd"/>
      <w:r>
        <w:rPr>
          <w:lang w:val="en-US"/>
        </w:rPr>
        <w:t xml:space="preserve"> create it.   </w:t>
      </w:r>
    </w:p>
    <w:p w:rsidR="00316DD6" w:rsidRDefault="00316DD6" w:rsidP="00316DD6">
      <w:pPr>
        <w:jc w:val="both"/>
        <w:rPr>
          <w:lang w:val="en-US"/>
        </w:rPr>
      </w:pPr>
      <w:r>
        <w:rPr>
          <w:lang w:val="en-US"/>
        </w:rPr>
        <w:t xml:space="preserve">In the UK, the </w:t>
      </w:r>
      <w:r w:rsidRPr="005355ED">
        <w:rPr>
          <w:b/>
          <w:lang w:val="en-US"/>
        </w:rPr>
        <w:t>Attorney General</w:t>
      </w:r>
      <w:r>
        <w:rPr>
          <w:lang w:val="en-US"/>
        </w:rPr>
        <w:t>’s function is to …………………… the judicial and police system of Britain.</w:t>
      </w:r>
    </w:p>
    <w:p w:rsidR="009A622F" w:rsidRDefault="00DB45DD" w:rsidP="00316DD6">
      <w:pPr>
        <w:jc w:val="both"/>
        <w:rPr>
          <w:lang w:val="en-US"/>
        </w:rPr>
      </w:pPr>
      <w:r w:rsidRPr="00DB45DD">
        <w:rPr>
          <w:b/>
          <w:lang w:val="en-US"/>
        </w:rPr>
        <w:t>R</w:t>
      </w:r>
      <w:r w:rsidR="009A622F" w:rsidRPr="00DB45DD">
        <w:rPr>
          <w:b/>
          <w:lang w:val="en-US"/>
        </w:rPr>
        <w:t>eturn</w:t>
      </w:r>
      <w:r w:rsidRPr="00DB45DD">
        <w:rPr>
          <w:b/>
          <w:lang w:val="en-US"/>
        </w:rPr>
        <w:t>ing</w:t>
      </w:r>
      <w:r w:rsidR="009A622F" w:rsidRPr="00DB45DD">
        <w:rPr>
          <w:b/>
          <w:lang w:val="en-US"/>
        </w:rPr>
        <w:t xml:space="preserve"> cultural items on moral </w:t>
      </w:r>
      <w:proofErr w:type="gramStart"/>
      <w:r w:rsidR="009A622F" w:rsidRPr="00DB45DD">
        <w:rPr>
          <w:b/>
          <w:lang w:val="en-US"/>
        </w:rPr>
        <w:t>grounds</w:t>
      </w:r>
      <w:r>
        <w:rPr>
          <w:lang w:val="en-US"/>
        </w:rPr>
        <w:t xml:space="preserve"> :</w:t>
      </w:r>
      <w:proofErr w:type="gramEnd"/>
      <w:r>
        <w:rPr>
          <w:lang w:val="en-US"/>
        </w:rPr>
        <w:t xml:space="preserve"> for example, the Nazis stole many works or art from Jewish families between 1933 and 1945. When museums have got such items and can trace them back to their first owners, they are supposed to ……….. </w:t>
      </w:r>
    </w:p>
    <w:p w:rsidR="009A622F" w:rsidRDefault="00DB45DD" w:rsidP="00316DD6">
      <w:pPr>
        <w:jc w:val="both"/>
        <w:rPr>
          <w:lang w:val="en-US"/>
        </w:rPr>
      </w:pPr>
      <w:r w:rsidRPr="00DB45DD">
        <w:rPr>
          <w:b/>
          <w:lang w:val="en-US"/>
        </w:rPr>
        <w:t>D</w:t>
      </w:r>
      <w:r w:rsidR="009A622F" w:rsidRPr="00DB45DD">
        <w:rPr>
          <w:b/>
          <w:lang w:val="en-US"/>
        </w:rPr>
        <w:t>ispos</w:t>
      </w:r>
      <w:r w:rsidRPr="00DB45DD">
        <w:rPr>
          <w:b/>
          <w:lang w:val="en-US"/>
        </w:rPr>
        <w:t>ing</w:t>
      </w:r>
      <w:r w:rsidR="009A622F" w:rsidRPr="00DB45DD">
        <w:rPr>
          <w:b/>
          <w:lang w:val="en-US"/>
        </w:rPr>
        <w:t xml:space="preserve"> of </w:t>
      </w:r>
      <w:proofErr w:type="gramStart"/>
      <w:r w:rsidR="009A622F" w:rsidRPr="00DB45DD">
        <w:rPr>
          <w:b/>
          <w:lang w:val="en-US"/>
        </w:rPr>
        <w:t>items</w:t>
      </w:r>
      <w:r>
        <w:rPr>
          <w:lang w:val="en-US"/>
        </w:rPr>
        <w:t xml:space="preserve"> :</w:t>
      </w:r>
      <w:proofErr w:type="gramEnd"/>
      <w:r>
        <w:rPr>
          <w:lang w:val="en-US"/>
        </w:rPr>
        <w:t xml:space="preserve"> if a museum disposes of an item, it doesn’t ………………………  </w:t>
      </w:r>
    </w:p>
    <w:p w:rsidR="009A622F" w:rsidRPr="00DB45DD" w:rsidRDefault="009A622F" w:rsidP="00316DD6">
      <w:pPr>
        <w:jc w:val="both"/>
        <w:rPr>
          <w:lang w:val="en-US"/>
        </w:rPr>
      </w:pPr>
      <w:r w:rsidRPr="00DB45DD">
        <w:rPr>
          <w:b/>
          <w:lang w:val="en-US"/>
        </w:rPr>
        <w:t>A compelling moral obligation</w:t>
      </w:r>
      <w:r w:rsidR="00DB45DD">
        <w:rPr>
          <w:lang w:val="en-US"/>
        </w:rPr>
        <w:t xml:space="preserve"> is a situation in which you ………… do something. If you don’t do it, it’s unethical or even illegal.</w:t>
      </w:r>
    </w:p>
    <w:p w:rsidR="005355ED" w:rsidRDefault="009A622F" w:rsidP="00316DD6">
      <w:pPr>
        <w:jc w:val="both"/>
        <w:rPr>
          <w:lang w:val="en-US"/>
        </w:rPr>
      </w:pPr>
      <w:r w:rsidRPr="00DB45DD">
        <w:rPr>
          <w:b/>
          <w:lang w:val="en-US"/>
        </w:rPr>
        <w:t xml:space="preserve">A </w:t>
      </w:r>
      <w:r w:rsidR="00DB45DD">
        <w:rPr>
          <w:b/>
          <w:lang w:val="en-US"/>
        </w:rPr>
        <w:t>restitution case</w:t>
      </w:r>
      <w:r w:rsidR="00DB45DD">
        <w:rPr>
          <w:lang w:val="en-US"/>
        </w:rPr>
        <w:t xml:space="preserve"> is a lawsuit in which a claimant asks a respondent to …………….. </w:t>
      </w:r>
      <w:proofErr w:type="gramStart"/>
      <w:r w:rsidR="00DB45DD">
        <w:rPr>
          <w:lang w:val="en-US"/>
        </w:rPr>
        <w:t>an</w:t>
      </w:r>
      <w:proofErr w:type="gramEnd"/>
      <w:r w:rsidR="00DB45DD">
        <w:rPr>
          <w:lang w:val="en-US"/>
        </w:rPr>
        <w:t xml:space="preserve"> item because it belongs to him/her. The respondent has no right to keep this item.</w:t>
      </w:r>
    </w:p>
    <w:p w:rsidR="005355ED" w:rsidRDefault="005355ED" w:rsidP="00316DD6">
      <w:pPr>
        <w:jc w:val="both"/>
        <w:rPr>
          <w:lang w:val="en-US"/>
        </w:rPr>
      </w:pPr>
      <w:r w:rsidRPr="005355ED">
        <w:rPr>
          <w:b/>
          <w:lang w:val="en-US"/>
        </w:rPr>
        <w:t xml:space="preserve"> Restitution claimants</w:t>
      </w:r>
      <w:r>
        <w:rPr>
          <w:lang w:val="en-US"/>
        </w:rPr>
        <w:t xml:space="preserve"> are claimants who want to …………………. </w:t>
      </w:r>
      <w:proofErr w:type="gramStart"/>
      <w:r>
        <w:rPr>
          <w:lang w:val="en-US"/>
        </w:rPr>
        <w:t>An item which was taken (or stolen) from them in the past.</w:t>
      </w:r>
      <w:proofErr w:type="gramEnd"/>
    </w:p>
    <w:p w:rsidR="009A622F" w:rsidRDefault="009A622F" w:rsidP="00316DD6">
      <w:pPr>
        <w:jc w:val="both"/>
        <w:rPr>
          <w:lang w:val="en-US"/>
        </w:rPr>
      </w:pPr>
      <w:r w:rsidRPr="005355ED">
        <w:rPr>
          <w:b/>
          <w:lang w:val="en-US"/>
        </w:rPr>
        <w:t>Low-valued items</w:t>
      </w:r>
      <w:r w:rsidR="005355ED">
        <w:rPr>
          <w:lang w:val="en-US"/>
        </w:rPr>
        <w:t xml:space="preserve"> are item which </w:t>
      </w:r>
      <w:r w:rsidR="00C700DE">
        <w:rPr>
          <w:lang w:val="en-US"/>
        </w:rPr>
        <w:t>would be</w:t>
      </w:r>
      <w:r w:rsidR="005355ED">
        <w:rPr>
          <w:lang w:val="en-US"/>
        </w:rPr>
        <w:t xml:space="preserve"> …………………….. </w:t>
      </w:r>
      <w:proofErr w:type="gramStart"/>
      <w:r w:rsidR="005355ED">
        <w:rPr>
          <w:lang w:val="en-US"/>
        </w:rPr>
        <w:t>if</w:t>
      </w:r>
      <w:proofErr w:type="gramEnd"/>
      <w:r w:rsidR="005355ED">
        <w:rPr>
          <w:lang w:val="en-US"/>
        </w:rPr>
        <w:t xml:space="preserve"> they </w:t>
      </w:r>
      <w:r w:rsidR="00C700DE">
        <w:rPr>
          <w:lang w:val="en-US"/>
        </w:rPr>
        <w:t>we</w:t>
      </w:r>
      <w:r w:rsidR="005355ED">
        <w:rPr>
          <w:lang w:val="en-US"/>
        </w:rPr>
        <w:t>re sold.</w:t>
      </w:r>
    </w:p>
    <w:p w:rsidR="009A622F" w:rsidRDefault="00316DD6" w:rsidP="00316DD6">
      <w:pPr>
        <w:jc w:val="both"/>
        <w:rPr>
          <w:lang w:val="en-US"/>
        </w:rPr>
      </w:pPr>
      <w:r>
        <w:rPr>
          <w:lang w:val="en-US"/>
        </w:rPr>
        <w:t xml:space="preserve">When there is </w:t>
      </w:r>
      <w:r w:rsidRPr="00316DD6">
        <w:rPr>
          <w:b/>
          <w:lang w:val="en-US"/>
        </w:rPr>
        <w:t xml:space="preserve">a </w:t>
      </w:r>
      <w:r w:rsidR="009A622F" w:rsidRPr="00316DD6">
        <w:rPr>
          <w:b/>
          <w:lang w:val="en-US"/>
        </w:rPr>
        <w:t>legal impediment</w:t>
      </w:r>
      <w:r>
        <w:rPr>
          <w:lang w:val="en-US"/>
        </w:rPr>
        <w:t xml:space="preserve"> in a civil case, it means that a law …………… one of the parties to do (or ask for) something.</w:t>
      </w:r>
    </w:p>
    <w:p w:rsidR="009A622F" w:rsidRDefault="00762CE8" w:rsidP="00316DD6">
      <w:pPr>
        <w:jc w:val="both"/>
        <w:rPr>
          <w:lang w:val="en-US"/>
        </w:rPr>
      </w:pPr>
      <w:r>
        <w:rPr>
          <w:lang w:val="en-US"/>
        </w:rPr>
        <w:t xml:space="preserve">When someone has got </w:t>
      </w:r>
      <w:r w:rsidRPr="00762CE8">
        <w:rPr>
          <w:b/>
          <w:lang w:val="en-US"/>
        </w:rPr>
        <w:t>a knee-jerk reaction</w:t>
      </w:r>
      <w:r>
        <w:rPr>
          <w:lang w:val="en-US"/>
        </w:rPr>
        <w:t xml:space="preserve">, it means that he/she reacts …………………………. </w:t>
      </w:r>
    </w:p>
    <w:p w:rsidR="00762CE8" w:rsidRDefault="00762CE8" w:rsidP="00316DD6">
      <w:pPr>
        <w:jc w:val="both"/>
        <w:rPr>
          <w:lang w:val="en-US"/>
        </w:rPr>
      </w:pPr>
      <w:r>
        <w:rPr>
          <w:lang w:val="en-US"/>
        </w:rPr>
        <w:t xml:space="preserve">Some migrants are caught in </w:t>
      </w:r>
      <w:r w:rsidRPr="00762CE8">
        <w:rPr>
          <w:b/>
          <w:lang w:val="en-US"/>
        </w:rPr>
        <w:t xml:space="preserve">a catch-22 </w:t>
      </w:r>
      <w:proofErr w:type="gramStart"/>
      <w:r w:rsidRPr="00762CE8">
        <w:rPr>
          <w:b/>
          <w:lang w:val="en-US"/>
        </w:rPr>
        <w:t>situation</w:t>
      </w:r>
      <w:r>
        <w:rPr>
          <w:lang w:val="en-US"/>
        </w:rPr>
        <w:t xml:space="preserve"> :</w:t>
      </w:r>
      <w:proofErr w:type="gramEnd"/>
      <w:r>
        <w:rPr>
          <w:lang w:val="en-US"/>
        </w:rPr>
        <w:t xml:space="preserve"> to become citizens in their new country, they need official papers, but they can only get these papers if they have a job. However, they can’t get a job unless ……………..…….. !  </w:t>
      </w:r>
    </w:p>
    <w:p w:rsidR="00762CE8" w:rsidRDefault="00762CE8" w:rsidP="00316DD6">
      <w:pPr>
        <w:jc w:val="both"/>
        <w:rPr>
          <w:lang w:val="en-US"/>
        </w:rPr>
      </w:pPr>
    </w:p>
    <w:p w:rsidR="009A622F" w:rsidRPr="009A622F" w:rsidRDefault="00316DD6" w:rsidP="00316DD6">
      <w:pPr>
        <w:jc w:val="both"/>
        <w:rPr>
          <w:lang w:val="en-US"/>
        </w:rPr>
      </w:pPr>
      <w:r>
        <w:rPr>
          <w:noProof/>
          <w:lang w:eastAsia="fr-FR"/>
        </w:rPr>
        <w:drawing>
          <wp:anchor distT="0" distB="0" distL="114300" distR="114300" simplePos="0" relativeHeight="251658240" behindDoc="0" locked="0" layoutInCell="1" allowOverlap="1">
            <wp:simplePos x="82550" y="3175000"/>
            <wp:positionH relativeFrom="margin">
              <wp:align>right</wp:align>
            </wp:positionH>
            <wp:positionV relativeFrom="margin">
              <wp:posOffset>83185</wp:posOffset>
            </wp:positionV>
            <wp:extent cx="2705100" cy="89535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705100" cy="895350"/>
                    </a:xfrm>
                    <a:prstGeom prst="rect">
                      <a:avLst/>
                    </a:prstGeom>
                    <a:noFill/>
                    <a:ln w="9525">
                      <a:noFill/>
                      <a:miter lim="800000"/>
                      <a:headEnd/>
                      <a:tailEnd/>
                    </a:ln>
                  </pic:spPr>
                </pic:pic>
              </a:graphicData>
            </a:graphic>
          </wp:anchor>
        </w:drawing>
      </w:r>
      <w:proofErr w:type="spellStart"/>
      <w:r w:rsidR="009A622F" w:rsidRPr="009A622F">
        <w:rPr>
          <w:lang w:val="en-US"/>
        </w:rPr>
        <w:t>Dalya</w:t>
      </w:r>
      <w:proofErr w:type="spellEnd"/>
      <w:r w:rsidR="009A622F" w:rsidRPr="009A622F">
        <w:rPr>
          <w:lang w:val="en-US"/>
        </w:rPr>
        <w:t xml:space="preserve"> </w:t>
      </w:r>
      <w:proofErr w:type="spellStart"/>
      <w:r w:rsidR="009A622F" w:rsidRPr="009A622F">
        <w:rPr>
          <w:lang w:val="en-US"/>
        </w:rPr>
        <w:t>Alberge</w:t>
      </w:r>
      <w:proofErr w:type="spellEnd"/>
    </w:p>
    <w:p w:rsidR="009A622F" w:rsidRPr="009A622F" w:rsidRDefault="009A622F" w:rsidP="00316DD6">
      <w:pPr>
        <w:jc w:val="both"/>
        <w:rPr>
          <w:lang w:val="en-US"/>
        </w:rPr>
      </w:pPr>
      <w:r w:rsidRPr="009A622F">
        <w:rPr>
          <w:lang w:val="en-US"/>
        </w:rPr>
        <w:t>Sun 25 Sep 2022 16.11 BST</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Museums and galleries in England and Wales will be given unprecedented powers to dispose of objects in their collections if there is a compelling moral obligation to do so, under a new law.</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 xml:space="preserve">Alexander Herman, an expert in art law, said the museum sector did not appear to have </w:t>
      </w:r>
      <w:proofErr w:type="spellStart"/>
      <w:r w:rsidRPr="009A622F">
        <w:rPr>
          <w:lang w:val="en-US"/>
        </w:rPr>
        <w:t>realised</w:t>
      </w:r>
      <w:proofErr w:type="spellEnd"/>
      <w:r w:rsidRPr="009A622F">
        <w:rPr>
          <w:lang w:val="en-US"/>
        </w:rPr>
        <w:t xml:space="preserve"> that a provision of the Charities Act 2022, expected to come into force this autumn, could have “a significant impact for years to come” on restitution cases.</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 xml:space="preserve">Statutes </w:t>
      </w:r>
      <w:r w:rsidR="00316DD6">
        <w:rPr>
          <w:lang w:val="en-US"/>
        </w:rPr>
        <w:t xml:space="preserve">which </w:t>
      </w:r>
      <w:r w:rsidRPr="009A622F">
        <w:rPr>
          <w:lang w:val="en-US"/>
        </w:rPr>
        <w:t>govern most national institutions restrict trustees’ powers to dispose of objects, with narrow exceptions such as duplicates. While the nationals have already engaged with moral questions over Nazi looted art and human remains, the new legislation could extend to other objects.</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 xml:space="preserve">Herman said: “This means that trustees of national museums will soon be able to seek </w:t>
      </w:r>
      <w:proofErr w:type="spellStart"/>
      <w:r w:rsidRPr="009A622F">
        <w:rPr>
          <w:lang w:val="en-US"/>
        </w:rPr>
        <w:t>authorisation</w:t>
      </w:r>
      <w:proofErr w:type="spellEnd"/>
      <w:r w:rsidRPr="009A622F">
        <w:rPr>
          <w:lang w:val="en-US"/>
        </w:rPr>
        <w:t xml:space="preserve"> from the Charity Commission, attorney general or court to return collection objects if they are motivated by a moral obligation, and for low-valued objects they would be able to do so without </w:t>
      </w:r>
      <w:proofErr w:type="spellStart"/>
      <w:r w:rsidRPr="009A622F">
        <w:rPr>
          <w:lang w:val="en-US"/>
        </w:rPr>
        <w:t>authorisation</w:t>
      </w:r>
      <w:proofErr w:type="spellEnd"/>
      <w:r w:rsidRPr="009A622F">
        <w:rPr>
          <w:lang w:val="en-US"/>
        </w:rPr>
        <w:t>.</w:t>
      </w:r>
    </w:p>
    <w:p w:rsidR="009A622F" w:rsidRPr="009A622F" w:rsidRDefault="009A622F" w:rsidP="00316DD6">
      <w:pPr>
        <w:jc w:val="both"/>
        <w:rPr>
          <w:lang w:val="en-US"/>
        </w:rPr>
      </w:pPr>
      <w:r w:rsidRPr="009A622F">
        <w:rPr>
          <w:lang w:val="en-US"/>
        </w:rPr>
        <w:t xml:space="preserve">It will introduce into the legal requirements of trustees, especially of national institutions, the requirement to consider the moral claims of restitution claimants … It seems that the museum sector has not yet </w:t>
      </w:r>
      <w:proofErr w:type="spellStart"/>
      <w:r w:rsidRPr="009A622F">
        <w:rPr>
          <w:lang w:val="en-US"/>
        </w:rPr>
        <w:t>realised</w:t>
      </w:r>
      <w:proofErr w:type="spellEnd"/>
      <w:r w:rsidRPr="009A622F">
        <w:rPr>
          <w:lang w:val="en-US"/>
        </w:rPr>
        <w:t xml:space="preserve"> its full implications. I was surprised when we first uncovered it.”</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 xml:space="preserve">Herman is director of the Institute of Art and Law, an educational </w:t>
      </w:r>
      <w:proofErr w:type="spellStart"/>
      <w:r w:rsidRPr="009A622F">
        <w:rPr>
          <w:lang w:val="en-US"/>
        </w:rPr>
        <w:t>organisation</w:t>
      </w:r>
      <w:proofErr w:type="spellEnd"/>
      <w:r w:rsidRPr="009A622F">
        <w:rPr>
          <w:lang w:val="en-US"/>
        </w:rPr>
        <w:t xml:space="preserve"> dedicated to the law relating to cultural heritage, and author of </w:t>
      </w:r>
      <w:r w:rsidRPr="009A622F">
        <w:rPr>
          <w:i/>
          <w:lang w:val="en-US"/>
        </w:rPr>
        <w:t xml:space="preserve">Restitution: the Return of Cultural </w:t>
      </w:r>
      <w:proofErr w:type="spellStart"/>
      <w:r w:rsidRPr="009A622F">
        <w:rPr>
          <w:i/>
          <w:lang w:val="en-US"/>
        </w:rPr>
        <w:t>Artefacts</w:t>
      </w:r>
      <w:proofErr w:type="spellEnd"/>
      <w:r w:rsidRPr="009A622F">
        <w:rPr>
          <w:lang w:val="en-US"/>
        </w:rPr>
        <w:t>.</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In an initial report, Herman writes of important changes to charity law, which is significant for the cultural sector because most museums operate as charities. “The most important of these changes relates to the ability of trustees to make transfers of charity property if compelled by a moral obligation,” he writes.</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He explains that such transfers are known as ex gratia payments. Herman says: “An example might involve museum trustees agreeing to return a collection item to its countr</w:t>
      </w:r>
      <w:r>
        <w:rPr>
          <w:lang w:val="en-US"/>
        </w:rPr>
        <w:t>y of origin. Under the current</w:t>
      </w:r>
      <w:r w:rsidRPr="009A622F">
        <w:rPr>
          <w:lang w:val="en-US"/>
        </w:rPr>
        <w:t xml:space="preserve"> Charities Act 2011, trustees can seek </w:t>
      </w:r>
      <w:proofErr w:type="spellStart"/>
      <w:r w:rsidRPr="009A622F">
        <w:rPr>
          <w:lang w:val="en-US"/>
        </w:rPr>
        <w:t>authorisation</w:t>
      </w:r>
      <w:proofErr w:type="spellEnd"/>
      <w:r w:rsidRPr="009A622F">
        <w:rPr>
          <w:lang w:val="en-US"/>
        </w:rPr>
        <w:t xml:space="preserve"> for such a decision from the Charity Commission.</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lastRenderedPageBreak/>
        <w:t>“But the new act will allow trustees, of their own accord, to make ex gratia transfers of ‘low valued’ property</w:t>
      </w:r>
      <w:r w:rsidR="00762CE8">
        <w:rPr>
          <w:lang w:val="en-US"/>
        </w:rPr>
        <w:t>.</w:t>
      </w:r>
      <w:r w:rsidRPr="009A622F">
        <w:rPr>
          <w:lang w:val="en-US"/>
        </w:rPr>
        <w:t xml:space="preserve"> For higher valued property, the trustees will need </w:t>
      </w:r>
      <w:proofErr w:type="spellStart"/>
      <w:r w:rsidRPr="009A622F">
        <w:rPr>
          <w:lang w:val="en-US"/>
        </w:rPr>
        <w:t>authorisation</w:t>
      </w:r>
      <w:proofErr w:type="spellEnd"/>
      <w:r w:rsidRPr="009A622F">
        <w:rPr>
          <w:lang w:val="en-US"/>
        </w:rPr>
        <w:t xml:space="preserve"> from the Charity Commission, attorney general or court. But, critically, the new act will allow such </w:t>
      </w:r>
      <w:proofErr w:type="spellStart"/>
      <w:r w:rsidRPr="009A622F">
        <w:rPr>
          <w:lang w:val="en-US"/>
        </w:rPr>
        <w:t>authorisation</w:t>
      </w:r>
      <w:proofErr w:type="spellEnd"/>
      <w:r w:rsidRPr="009A622F">
        <w:rPr>
          <w:lang w:val="en-US"/>
        </w:rPr>
        <w:t xml:space="preserve"> to be obtained by trustees of statutory charities like national museums.”</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Speaking to the Guardian, he said: “For the nationals, the kneejerk reaction has been: ‘We can’t do anything because of our act of parliament, the government needs to introduce new legislation.’ This then leads to the familiar catch-22 whereby government deflects the matter back to the trustees, claiming it has no intention of changing the act …</w:t>
      </w:r>
    </w:p>
    <w:p w:rsidR="009A622F" w:rsidRPr="009A622F" w:rsidRDefault="009A622F" w:rsidP="00316DD6">
      <w:pPr>
        <w:jc w:val="both"/>
        <w:rPr>
          <w:lang w:val="en-US"/>
        </w:rPr>
      </w:pPr>
    </w:p>
    <w:p w:rsidR="009A622F" w:rsidRPr="009A622F" w:rsidRDefault="009A622F" w:rsidP="00316DD6">
      <w:pPr>
        <w:jc w:val="both"/>
        <w:rPr>
          <w:lang w:val="en-US"/>
        </w:rPr>
      </w:pPr>
      <w:r w:rsidRPr="009A622F">
        <w:rPr>
          <w:lang w:val="en-US"/>
        </w:rPr>
        <w:t>“The truth henceforth will be that they could indeed return objects from the collection without a change to the act provided there is a moral obligation supported by evidence, and the application is approved by the Charity Commission.”</w:t>
      </w:r>
    </w:p>
    <w:p w:rsidR="009A622F" w:rsidRDefault="009A622F" w:rsidP="00316DD6">
      <w:pPr>
        <w:jc w:val="both"/>
        <w:rPr>
          <w:lang w:val="en-US"/>
        </w:rPr>
      </w:pPr>
    </w:p>
    <w:p w:rsidR="009A622F" w:rsidRDefault="009A622F" w:rsidP="00316DD6">
      <w:pPr>
        <w:jc w:val="both"/>
        <w:rPr>
          <w:lang w:val="en-US"/>
        </w:rPr>
      </w:pPr>
      <w:r w:rsidRPr="009A622F">
        <w:rPr>
          <w:lang w:val="en-US"/>
        </w:rPr>
        <w:t xml:space="preserve">Herman wrote that the V&amp;A’s trustees could transfer legal title to Turkey of the Eros Head, originally part of a sarcophagus in </w:t>
      </w:r>
      <w:proofErr w:type="spellStart"/>
      <w:r w:rsidRPr="009A622F">
        <w:rPr>
          <w:lang w:val="en-US"/>
        </w:rPr>
        <w:t>Sidamaria</w:t>
      </w:r>
      <w:proofErr w:type="spellEnd"/>
      <w:r w:rsidRPr="009A622F">
        <w:rPr>
          <w:lang w:val="en-US"/>
        </w:rPr>
        <w:t xml:space="preserve">. </w:t>
      </w:r>
    </w:p>
    <w:p w:rsidR="00762CE8" w:rsidRDefault="00762CE8" w:rsidP="00316DD6">
      <w:pPr>
        <w:jc w:val="both"/>
        <w:rPr>
          <w:lang w:val="en-US"/>
        </w:rPr>
      </w:pPr>
    </w:p>
    <w:p w:rsidR="009A622F" w:rsidRPr="009A622F" w:rsidRDefault="009A622F" w:rsidP="00316DD6">
      <w:pPr>
        <w:jc w:val="both"/>
        <w:rPr>
          <w:lang w:val="en-US"/>
        </w:rPr>
      </w:pPr>
      <w:r w:rsidRPr="009A622F">
        <w:rPr>
          <w:lang w:val="en-US"/>
        </w:rPr>
        <w:t>“In 2022, it was transferred to the Istanbul National Museum for reattachment to the sarcophagus. Due to the restrictions under the National Heritage Act 1983, V&amp;A trustees could not legally dispose of it as a collection object.</w:t>
      </w:r>
      <w:r>
        <w:rPr>
          <w:lang w:val="en-US"/>
        </w:rPr>
        <w:t xml:space="preserve"> </w:t>
      </w:r>
      <w:r w:rsidRPr="009A622F">
        <w:rPr>
          <w:lang w:val="en-US"/>
        </w:rPr>
        <w:t xml:space="preserve">It is often said that morality changes faster than the law. Here we have an example of the law playing </w:t>
      </w:r>
      <w:proofErr w:type="spellStart"/>
      <w:r w:rsidRPr="009A622F">
        <w:rPr>
          <w:lang w:val="en-US"/>
        </w:rPr>
        <w:t>catchup</w:t>
      </w:r>
      <w:proofErr w:type="spellEnd"/>
      <w:r w:rsidRPr="009A622F">
        <w:rPr>
          <w:lang w:val="en-US"/>
        </w:rPr>
        <w:t xml:space="preserve"> – or at least, very shortly, allowing decision-makers of national institutions to be guided by their moral sense of right and wrong, rather than be faced with a strict legal impediment, which banishes morality to the sidelines.”</w:t>
      </w:r>
    </w:p>
    <w:p w:rsidR="009A622F" w:rsidRPr="009A622F" w:rsidRDefault="009A622F" w:rsidP="00316DD6">
      <w:pPr>
        <w:jc w:val="both"/>
        <w:rPr>
          <w:lang w:val="en-US"/>
        </w:rPr>
      </w:pPr>
    </w:p>
    <w:p w:rsidR="0050261C" w:rsidRDefault="009A622F" w:rsidP="00316DD6">
      <w:pPr>
        <w:jc w:val="both"/>
        <w:rPr>
          <w:lang w:val="en-US"/>
        </w:rPr>
      </w:pPr>
      <w:r w:rsidRPr="009A622F">
        <w:rPr>
          <w:lang w:val="en-US"/>
        </w:rPr>
        <w:t>While the V&amp;A declined to comment, a British Museum spokesperson said: “The British Museum, like other national institutions, is an exempt charity established by statute. We are following the progress of the new Charities Act with interest.”</w:t>
      </w:r>
    </w:p>
    <w:p w:rsidR="00EF4479" w:rsidRDefault="00EF4479" w:rsidP="00316DD6">
      <w:pPr>
        <w:jc w:val="both"/>
        <w:rPr>
          <w:lang w:val="en-US"/>
        </w:rPr>
      </w:pPr>
    </w:p>
    <w:p w:rsidR="00EF4479" w:rsidRPr="00C700DE" w:rsidRDefault="00C700DE" w:rsidP="00316DD6">
      <w:pPr>
        <w:jc w:val="both"/>
        <w:rPr>
          <w:u w:val="single"/>
          <w:lang w:val="en-US"/>
        </w:rPr>
      </w:pPr>
      <w:r w:rsidRPr="00C700DE">
        <w:rPr>
          <w:u w:val="single"/>
          <w:lang w:val="en-US"/>
        </w:rPr>
        <w:t xml:space="preserve">A. </w:t>
      </w:r>
      <w:r w:rsidR="00EF4479" w:rsidRPr="00C700DE">
        <w:rPr>
          <w:u w:val="single"/>
          <w:lang w:val="en-US"/>
        </w:rPr>
        <w:t>QUESTIONS</w:t>
      </w:r>
      <w:r w:rsidRPr="00C700DE">
        <w:rPr>
          <w:u w:val="single"/>
          <w:lang w:val="en-US"/>
        </w:rPr>
        <w:t xml:space="preserve"> (all the answers are in the article)</w:t>
      </w:r>
      <w:r w:rsidR="00EF4479" w:rsidRPr="00C700DE">
        <w:rPr>
          <w:u w:val="single"/>
          <w:lang w:val="en-US"/>
        </w:rPr>
        <w:t xml:space="preserve"> </w:t>
      </w:r>
    </w:p>
    <w:p w:rsidR="003F7BD5" w:rsidRDefault="003F7BD5" w:rsidP="00EF4479">
      <w:pPr>
        <w:jc w:val="both"/>
        <w:rPr>
          <w:lang w:val="en-US"/>
        </w:rPr>
      </w:pPr>
    </w:p>
    <w:p w:rsidR="006F17BE" w:rsidRDefault="00C700DE" w:rsidP="00EF4479">
      <w:pPr>
        <w:jc w:val="both"/>
        <w:rPr>
          <w:lang w:val="en-US"/>
        </w:rPr>
      </w:pPr>
      <w:r>
        <w:rPr>
          <w:lang w:val="en-US"/>
        </w:rPr>
        <w:t xml:space="preserve">How are </w:t>
      </w:r>
      <w:r w:rsidR="003F7BD5">
        <w:rPr>
          <w:lang w:val="en-US"/>
        </w:rPr>
        <w:t>national museums</w:t>
      </w:r>
      <w:r>
        <w:rPr>
          <w:lang w:val="en-US"/>
        </w:rPr>
        <w:t xml:space="preserve"> run</w:t>
      </w:r>
      <w:r w:rsidR="003F7BD5">
        <w:rPr>
          <w:lang w:val="en-US"/>
        </w:rPr>
        <w:t>?</w:t>
      </w:r>
      <w:r w:rsidR="006F17BE">
        <w:rPr>
          <w:lang w:val="en-US"/>
        </w:rPr>
        <w:t xml:space="preserve"> </w:t>
      </w:r>
    </w:p>
    <w:p w:rsidR="006F17BE" w:rsidRDefault="006F17BE" w:rsidP="00EF4479">
      <w:pPr>
        <w:jc w:val="both"/>
        <w:rPr>
          <w:lang w:val="en-US"/>
        </w:rPr>
      </w:pPr>
    </w:p>
    <w:p w:rsidR="003F7BD5" w:rsidRDefault="006F17BE" w:rsidP="00EF4479">
      <w:pPr>
        <w:jc w:val="both"/>
        <w:rPr>
          <w:lang w:val="en-US"/>
        </w:rPr>
      </w:pPr>
      <w:r>
        <w:rPr>
          <w:lang w:val="en-US"/>
        </w:rPr>
        <w:t>What is their official status?</w:t>
      </w:r>
    </w:p>
    <w:p w:rsidR="003F7BD5" w:rsidRDefault="003F7BD5" w:rsidP="00EF4479">
      <w:pPr>
        <w:jc w:val="both"/>
        <w:rPr>
          <w:lang w:val="en-US"/>
        </w:rPr>
      </w:pPr>
    </w:p>
    <w:p w:rsidR="006F17BE" w:rsidRDefault="00C700DE" w:rsidP="006F17BE">
      <w:pPr>
        <w:jc w:val="both"/>
        <w:rPr>
          <w:lang w:val="en-US"/>
        </w:rPr>
      </w:pPr>
      <w:r>
        <w:rPr>
          <w:lang w:val="en-US"/>
        </w:rPr>
        <w:t>What is an “ex gratia transfer”?</w:t>
      </w:r>
      <w:r w:rsidR="006F17BE" w:rsidRPr="006F17BE">
        <w:rPr>
          <w:lang w:val="en-US"/>
        </w:rPr>
        <w:t xml:space="preserve"> </w:t>
      </w:r>
    </w:p>
    <w:p w:rsidR="006F17BE" w:rsidRDefault="006F17BE" w:rsidP="00C700DE">
      <w:pPr>
        <w:jc w:val="both"/>
        <w:rPr>
          <w:lang w:val="en-US"/>
        </w:rPr>
      </w:pPr>
    </w:p>
    <w:p w:rsidR="006F17BE" w:rsidRDefault="006F17BE" w:rsidP="006F17BE">
      <w:pPr>
        <w:jc w:val="both"/>
        <w:rPr>
          <w:lang w:val="en-US"/>
        </w:rPr>
      </w:pPr>
      <w:r>
        <w:rPr>
          <w:lang w:val="en-US"/>
        </w:rPr>
        <w:t>Who wants to obtain ex gratia transfers and why?</w:t>
      </w:r>
    </w:p>
    <w:p w:rsidR="006F17BE" w:rsidRDefault="006F17BE" w:rsidP="006F17BE">
      <w:pPr>
        <w:jc w:val="both"/>
        <w:rPr>
          <w:lang w:val="en-US"/>
        </w:rPr>
      </w:pPr>
    </w:p>
    <w:p w:rsidR="003F7BD5" w:rsidRDefault="00C700DE" w:rsidP="00EF4479">
      <w:pPr>
        <w:jc w:val="both"/>
        <w:rPr>
          <w:lang w:val="en-US"/>
        </w:rPr>
      </w:pPr>
      <w:r>
        <w:rPr>
          <w:lang w:val="en-US"/>
        </w:rPr>
        <w:t>In what circumstances (or cases) a</w:t>
      </w:r>
      <w:r w:rsidR="003F7BD5">
        <w:rPr>
          <w:lang w:val="en-US"/>
        </w:rPr>
        <w:t xml:space="preserve">re national museums </w:t>
      </w:r>
      <w:r>
        <w:rPr>
          <w:lang w:val="en-US"/>
        </w:rPr>
        <w:t>ready to make (or discuss) ex gratia transfers</w:t>
      </w:r>
      <w:r w:rsidR="003F7BD5">
        <w:rPr>
          <w:lang w:val="en-US"/>
        </w:rPr>
        <w:t>?</w:t>
      </w:r>
    </w:p>
    <w:p w:rsidR="00C700DE" w:rsidRDefault="00C700DE" w:rsidP="00EF4479">
      <w:pPr>
        <w:jc w:val="both"/>
        <w:rPr>
          <w:lang w:val="en-US"/>
        </w:rPr>
      </w:pPr>
    </w:p>
    <w:p w:rsidR="006F17BE" w:rsidRDefault="006F17BE" w:rsidP="006F17BE">
      <w:pPr>
        <w:jc w:val="both"/>
        <w:rPr>
          <w:lang w:val="en-US"/>
        </w:rPr>
      </w:pPr>
      <w:r>
        <w:rPr>
          <w:lang w:val="en-US"/>
        </w:rPr>
        <w:t xml:space="preserve">Why did </w:t>
      </w:r>
      <w:r w:rsidRPr="009A622F">
        <w:rPr>
          <w:lang w:val="en-US"/>
        </w:rPr>
        <w:t>the National Heritage Act 1983</w:t>
      </w:r>
      <w:r>
        <w:rPr>
          <w:lang w:val="en-US"/>
        </w:rPr>
        <w:t xml:space="preserve"> made ex gratia transfers difficult?</w:t>
      </w:r>
    </w:p>
    <w:p w:rsidR="006F17BE" w:rsidRDefault="006F17BE" w:rsidP="006F17BE">
      <w:pPr>
        <w:jc w:val="both"/>
        <w:rPr>
          <w:lang w:val="en-US"/>
        </w:rPr>
      </w:pPr>
    </w:p>
    <w:p w:rsidR="006F17BE" w:rsidRDefault="006F17BE" w:rsidP="006F17BE">
      <w:pPr>
        <w:jc w:val="both"/>
        <w:rPr>
          <w:lang w:val="en-US"/>
        </w:rPr>
      </w:pPr>
      <w:r>
        <w:rPr>
          <w:lang w:val="en-US"/>
        </w:rPr>
        <w:t xml:space="preserve">What difference is there between the </w:t>
      </w:r>
      <w:r w:rsidRPr="009A622F">
        <w:rPr>
          <w:lang w:val="en-US"/>
        </w:rPr>
        <w:t>Charities Act 2011</w:t>
      </w:r>
      <w:r>
        <w:rPr>
          <w:lang w:val="en-US"/>
        </w:rPr>
        <w:t xml:space="preserve"> and the 2022 Charities Act as regards ex gratia transfers?</w:t>
      </w:r>
    </w:p>
    <w:p w:rsidR="00C700DE" w:rsidRDefault="00C700DE" w:rsidP="00EF4479">
      <w:pPr>
        <w:jc w:val="both"/>
        <w:rPr>
          <w:lang w:val="en-US"/>
        </w:rPr>
      </w:pPr>
    </w:p>
    <w:p w:rsidR="003F7BD5" w:rsidRDefault="00C700DE" w:rsidP="00EF4479">
      <w:pPr>
        <w:jc w:val="both"/>
        <w:rPr>
          <w:lang w:val="en-US"/>
        </w:rPr>
      </w:pPr>
      <w:r>
        <w:rPr>
          <w:lang w:val="en-US"/>
        </w:rPr>
        <w:t>Wh</w:t>
      </w:r>
      <w:r w:rsidR="006F17BE">
        <w:rPr>
          <w:lang w:val="en-US"/>
        </w:rPr>
        <w:t xml:space="preserve">at official agencies monitor </w:t>
      </w:r>
      <w:r>
        <w:rPr>
          <w:lang w:val="en-US"/>
        </w:rPr>
        <w:t xml:space="preserve">these transfers? </w:t>
      </w:r>
    </w:p>
    <w:p w:rsidR="00C700DE" w:rsidRDefault="00C700DE" w:rsidP="00EF4479">
      <w:pPr>
        <w:jc w:val="both"/>
        <w:rPr>
          <w:lang w:val="en-US"/>
        </w:rPr>
      </w:pPr>
    </w:p>
    <w:p w:rsidR="00C700DE" w:rsidRDefault="00C700DE" w:rsidP="00EF4479">
      <w:pPr>
        <w:jc w:val="both"/>
        <w:rPr>
          <w:lang w:val="en-US"/>
        </w:rPr>
      </w:pPr>
      <w:r>
        <w:rPr>
          <w:lang w:val="en-US"/>
        </w:rPr>
        <w:t xml:space="preserve">Have any such transfers been made by museums? </w:t>
      </w:r>
    </w:p>
    <w:p w:rsidR="00C700DE" w:rsidRDefault="00C700DE" w:rsidP="00EF4479">
      <w:pPr>
        <w:jc w:val="both"/>
        <w:rPr>
          <w:lang w:val="en-US"/>
        </w:rPr>
      </w:pPr>
    </w:p>
    <w:p w:rsidR="00C700DE" w:rsidRDefault="006F17BE" w:rsidP="00EF4479">
      <w:pPr>
        <w:jc w:val="both"/>
        <w:rPr>
          <w:lang w:val="en-US"/>
        </w:rPr>
      </w:pPr>
      <w:r>
        <w:rPr>
          <w:lang w:val="en-US"/>
        </w:rPr>
        <w:t>Why does the reporter write that the law “is playing catch-up”?</w:t>
      </w:r>
    </w:p>
    <w:p w:rsidR="00EF4479" w:rsidRDefault="00EF4479" w:rsidP="00316DD6">
      <w:pPr>
        <w:jc w:val="both"/>
        <w:rPr>
          <w:lang w:val="en-US"/>
        </w:rPr>
      </w:pPr>
    </w:p>
    <w:p w:rsidR="006F17BE" w:rsidRDefault="006F17BE" w:rsidP="00316DD6">
      <w:pPr>
        <w:jc w:val="both"/>
        <w:rPr>
          <w:lang w:val="en-US"/>
        </w:rPr>
      </w:pPr>
    </w:p>
    <w:p w:rsidR="00EF4479" w:rsidRPr="006F17BE" w:rsidRDefault="006F17BE" w:rsidP="00316DD6">
      <w:pPr>
        <w:jc w:val="both"/>
        <w:rPr>
          <w:u w:val="single"/>
          <w:lang w:val="en-US"/>
        </w:rPr>
      </w:pPr>
      <w:r w:rsidRPr="006F17BE">
        <w:rPr>
          <w:u w:val="single"/>
          <w:lang w:val="en-US"/>
        </w:rPr>
        <w:t>B) DISCUSS THESE POINTS</w:t>
      </w:r>
    </w:p>
    <w:p w:rsidR="00762CE8" w:rsidRDefault="00762CE8" w:rsidP="00316DD6">
      <w:pPr>
        <w:jc w:val="both"/>
        <w:rPr>
          <w:lang w:val="en-US"/>
        </w:rPr>
      </w:pPr>
    </w:p>
    <w:p w:rsidR="006F17BE" w:rsidRDefault="006F17BE" w:rsidP="00316DD6">
      <w:pPr>
        <w:jc w:val="both"/>
        <w:rPr>
          <w:lang w:val="en-US"/>
        </w:rPr>
      </w:pPr>
      <w:r>
        <w:rPr>
          <w:lang w:val="en-US"/>
        </w:rPr>
        <w:t xml:space="preserve">B1. </w:t>
      </w:r>
      <w:r w:rsidR="006E5A9E">
        <w:rPr>
          <w:lang w:val="en-US"/>
        </w:rPr>
        <w:t xml:space="preserve">AFTER </w:t>
      </w:r>
      <w:r>
        <w:rPr>
          <w:lang w:val="en-US"/>
        </w:rPr>
        <w:t>2022</w:t>
      </w:r>
      <w:r w:rsidR="006E5A9E">
        <w:rPr>
          <w:lang w:val="en-US"/>
        </w:rPr>
        <w:t xml:space="preserve">, COULD </w:t>
      </w:r>
      <w:r w:rsidR="00326DA6">
        <w:rPr>
          <w:lang w:val="en-US"/>
        </w:rPr>
        <w:t xml:space="preserve">THESE </w:t>
      </w:r>
      <w:r w:rsidR="00762CE8">
        <w:rPr>
          <w:lang w:val="en-US"/>
        </w:rPr>
        <w:t xml:space="preserve">ITEMS </w:t>
      </w:r>
      <w:r w:rsidR="006E5A9E">
        <w:rPr>
          <w:lang w:val="en-US"/>
        </w:rPr>
        <w:t>BE RETURNED IN EX GRATIA TRANSFERS?</w:t>
      </w:r>
    </w:p>
    <w:p w:rsidR="006E5A9E" w:rsidRDefault="006E5A9E" w:rsidP="00316DD6">
      <w:pPr>
        <w:jc w:val="both"/>
        <w:rPr>
          <w:lang w:val="en-US"/>
        </w:rPr>
      </w:pPr>
    </w:p>
    <w:p w:rsidR="00105F5B" w:rsidRDefault="00326DA6" w:rsidP="00316DD6">
      <w:pPr>
        <w:jc w:val="both"/>
        <w:rPr>
          <w:lang w:val="en-US"/>
        </w:rPr>
      </w:pPr>
      <w:r>
        <w:rPr>
          <w:lang w:val="en-US"/>
        </w:rPr>
        <w:t>Follow these links</w:t>
      </w:r>
      <w:r w:rsidR="00105F5B">
        <w:rPr>
          <w:lang w:val="en-US"/>
        </w:rPr>
        <w:t>; describe the items and decide (justify)</w:t>
      </w:r>
    </w:p>
    <w:p w:rsidR="00105F5B" w:rsidRDefault="00105F5B" w:rsidP="00316DD6">
      <w:pPr>
        <w:jc w:val="both"/>
        <w:rPr>
          <w:lang w:val="en-US"/>
        </w:rPr>
      </w:pPr>
      <w:proofErr w:type="gramStart"/>
      <w:r w:rsidRPr="00105F5B">
        <w:rPr>
          <w:b/>
          <w:lang w:val="en-US"/>
        </w:rPr>
        <w:t>writ</w:t>
      </w:r>
      <w:r>
        <w:rPr>
          <w:b/>
          <w:lang w:val="en-US"/>
        </w:rPr>
        <w:t>e</w:t>
      </w:r>
      <w:proofErr w:type="gramEnd"/>
      <w:r w:rsidRPr="00105F5B">
        <w:rPr>
          <w:b/>
          <w:lang w:val="en-US"/>
        </w:rPr>
        <w:t xml:space="preserve"> down</w:t>
      </w:r>
      <w:r>
        <w:rPr>
          <w:lang w:val="en-US"/>
        </w:rPr>
        <w:t xml:space="preserve"> a few sentences.</w:t>
      </w:r>
    </w:p>
    <w:p w:rsidR="006F17BE" w:rsidRDefault="006F17BE" w:rsidP="00316DD6">
      <w:pPr>
        <w:jc w:val="both"/>
        <w:rPr>
          <w:lang w:val="en-US"/>
        </w:rPr>
      </w:pPr>
    </w:p>
    <w:p w:rsidR="00105F5B" w:rsidRDefault="00105F5B" w:rsidP="00316DD6">
      <w:pPr>
        <w:jc w:val="both"/>
        <w:rPr>
          <w:lang w:val="en-US"/>
        </w:rPr>
      </w:pPr>
      <w:hyperlink r:id="rId7" w:history="1">
        <w:r w:rsidRPr="00EA5F12">
          <w:rPr>
            <w:rStyle w:val="Lienhypertexte"/>
            <w:lang w:val="en-US"/>
          </w:rPr>
          <w:t>https://www.britishmuseum.org/collection/egypt/explore-rosetta-stone</w:t>
        </w:r>
      </w:hyperlink>
    </w:p>
    <w:p w:rsidR="00326DA6" w:rsidRDefault="00BB749C" w:rsidP="00316DD6">
      <w:pPr>
        <w:jc w:val="both"/>
        <w:rPr>
          <w:lang w:val="en-US"/>
        </w:rPr>
      </w:pPr>
      <w:hyperlink r:id="rId8" w:history="1">
        <w:r w:rsidRPr="00EA5F12">
          <w:rPr>
            <w:rStyle w:val="Lienhypertexte"/>
            <w:lang w:val="en-US"/>
          </w:rPr>
          <w:t>https://petition.parliament.uk/archived/petitions/44437</w:t>
        </w:r>
      </w:hyperlink>
    </w:p>
    <w:p w:rsidR="00BB749C" w:rsidRDefault="00BB749C" w:rsidP="00316DD6">
      <w:pPr>
        <w:jc w:val="both"/>
        <w:rPr>
          <w:lang w:val="en-US"/>
        </w:rPr>
      </w:pPr>
      <w:hyperlink r:id="rId9" w:history="1">
        <w:r w:rsidRPr="00EA5F12">
          <w:rPr>
            <w:rStyle w:val="Lienhypertexte"/>
            <w:lang w:val="en-US"/>
          </w:rPr>
          <w:t>https://mg.co.za/article/1996-02-02-bushmen-s-heads-found-in-british-museum/</w:t>
        </w:r>
      </w:hyperlink>
    </w:p>
    <w:p w:rsidR="00BB749C" w:rsidRDefault="00BB749C" w:rsidP="00316DD6">
      <w:pPr>
        <w:jc w:val="both"/>
        <w:rPr>
          <w:lang w:val="en-US"/>
        </w:rPr>
      </w:pPr>
      <w:hyperlink r:id="rId10" w:history="1">
        <w:r w:rsidRPr="00EA5F12">
          <w:rPr>
            <w:rStyle w:val="Lienhypertexte"/>
            <w:lang w:val="en-US"/>
          </w:rPr>
          <w:t>https://www.britishmuseum.org/collection/galleries/africa#&amp;gid=1&amp;pid=5</w:t>
        </w:r>
      </w:hyperlink>
    </w:p>
    <w:p w:rsidR="00BB749C" w:rsidRDefault="00BB749C" w:rsidP="00316DD6">
      <w:pPr>
        <w:jc w:val="both"/>
        <w:rPr>
          <w:lang w:val="en-US"/>
        </w:rPr>
      </w:pPr>
      <w:hyperlink r:id="rId11" w:history="1">
        <w:r w:rsidRPr="00EA5F12">
          <w:rPr>
            <w:rStyle w:val="Lienhypertexte"/>
            <w:lang w:val="en-US"/>
          </w:rPr>
          <w:t>https://www.britishmuseum.org/about-us/british-museum-story/contested-objects-collection/parthenon-sculptures</w:t>
        </w:r>
      </w:hyperlink>
    </w:p>
    <w:p w:rsidR="00BB749C" w:rsidRDefault="00105F5B" w:rsidP="00316DD6">
      <w:pPr>
        <w:jc w:val="both"/>
        <w:rPr>
          <w:lang w:val="en-US"/>
        </w:rPr>
      </w:pPr>
      <w:hyperlink r:id="rId12" w:history="1">
        <w:r w:rsidRPr="00EA5F12">
          <w:rPr>
            <w:rStyle w:val="Lienhypertexte"/>
            <w:lang w:val="en-US"/>
          </w:rPr>
          <w:t>https://www.britishmuseum.org/collection/search?keyword=pottery</w:t>
        </w:r>
      </w:hyperlink>
    </w:p>
    <w:p w:rsidR="00105F5B" w:rsidRDefault="00EF4479" w:rsidP="00316DD6">
      <w:pPr>
        <w:jc w:val="both"/>
        <w:rPr>
          <w:lang w:val="en-US"/>
        </w:rPr>
      </w:pPr>
      <w:hyperlink r:id="rId13" w:history="1">
        <w:r w:rsidRPr="00EA5F12">
          <w:rPr>
            <w:rStyle w:val="Lienhypertexte"/>
            <w:lang w:val="en-US"/>
          </w:rPr>
          <w:t>https://www.britishmuseum.org/collection/object/Y_EA8609</w:t>
        </w:r>
      </w:hyperlink>
    </w:p>
    <w:p w:rsidR="00EF4479" w:rsidRDefault="00EF4479" w:rsidP="00316DD6">
      <w:pPr>
        <w:jc w:val="both"/>
        <w:rPr>
          <w:lang w:val="en-US"/>
        </w:rPr>
      </w:pPr>
    </w:p>
    <w:p w:rsidR="006F17BE" w:rsidRDefault="006F17BE" w:rsidP="00316DD6">
      <w:pPr>
        <w:jc w:val="both"/>
        <w:rPr>
          <w:lang w:val="en-US"/>
        </w:rPr>
      </w:pPr>
    </w:p>
    <w:p w:rsidR="00BB749C" w:rsidRDefault="006F17BE" w:rsidP="00316DD6">
      <w:pPr>
        <w:jc w:val="both"/>
        <w:rPr>
          <w:lang w:val="en-US"/>
        </w:rPr>
      </w:pPr>
      <w:r>
        <w:rPr>
          <w:lang w:val="en-US"/>
        </w:rPr>
        <w:t xml:space="preserve">B2. SHOULD THESE ITEMS BE SENT BACK, OR SHOULD THEY STAY IN MUSEUMS? </w:t>
      </w:r>
    </w:p>
    <w:p w:rsidR="006F17BE" w:rsidRDefault="00CA7D66" w:rsidP="00316DD6">
      <w:pPr>
        <w:jc w:val="both"/>
        <w:rPr>
          <w:lang w:val="en-US"/>
        </w:rPr>
      </w:pPr>
      <w:r>
        <w:rPr>
          <w:lang w:val="en-US"/>
        </w:rPr>
        <w:t xml:space="preserve">Help </w:t>
      </w:r>
      <w:proofErr w:type="gramStart"/>
      <w:r>
        <w:rPr>
          <w:lang w:val="en-US"/>
        </w:rPr>
        <w:t>at :</w:t>
      </w:r>
      <w:proofErr w:type="gramEnd"/>
      <w:r>
        <w:rPr>
          <w:lang w:val="en-US"/>
        </w:rPr>
        <w:t xml:space="preserve"> </w:t>
      </w:r>
      <w:hyperlink r:id="rId14" w:history="1">
        <w:r w:rsidRPr="00EA5F12">
          <w:rPr>
            <w:rStyle w:val="Lienhypertexte"/>
            <w:lang w:val="en-US"/>
          </w:rPr>
          <w:t>https://www.youtube.com/watch?v=ybMzMtPLJ0A</w:t>
        </w:r>
      </w:hyperlink>
    </w:p>
    <w:p w:rsidR="00CA7D66" w:rsidRDefault="00CA7D66" w:rsidP="00316DD6">
      <w:pPr>
        <w:jc w:val="both"/>
        <w:rPr>
          <w:lang w:val="en-US"/>
        </w:rPr>
      </w:pPr>
    </w:p>
    <w:p w:rsidR="006F17BE" w:rsidRDefault="006F17BE" w:rsidP="00316DD6">
      <w:pPr>
        <w:jc w:val="both"/>
        <w:rPr>
          <w:lang w:val="en-US"/>
        </w:rPr>
      </w:pPr>
    </w:p>
    <w:p w:rsidR="00326DA6" w:rsidRDefault="00326DA6" w:rsidP="00316DD6">
      <w:pPr>
        <w:jc w:val="both"/>
        <w:rPr>
          <w:lang w:val="en-US"/>
        </w:rPr>
      </w:pPr>
    </w:p>
    <w:p w:rsidR="00326DA6" w:rsidRDefault="00326DA6" w:rsidP="00316DD6">
      <w:pPr>
        <w:jc w:val="both"/>
        <w:rPr>
          <w:lang w:val="en-US"/>
        </w:rPr>
      </w:pPr>
    </w:p>
    <w:p w:rsidR="00326DA6" w:rsidRDefault="00326DA6" w:rsidP="00316DD6">
      <w:pPr>
        <w:jc w:val="both"/>
        <w:rPr>
          <w:lang w:val="en-US"/>
        </w:rPr>
      </w:pPr>
      <w:r>
        <w:rPr>
          <w:lang w:val="en-US"/>
        </w:rPr>
        <w:t xml:space="preserve"> </w:t>
      </w:r>
    </w:p>
    <w:p w:rsidR="00762CE8" w:rsidRDefault="00762CE8" w:rsidP="00316DD6">
      <w:pPr>
        <w:jc w:val="both"/>
        <w:rPr>
          <w:lang w:val="en-US"/>
        </w:rPr>
      </w:pPr>
      <w:r>
        <w:rPr>
          <w:lang w:val="en-US"/>
        </w:rPr>
        <w:t xml:space="preserve"> </w:t>
      </w:r>
    </w:p>
    <w:p w:rsidR="00762CE8" w:rsidRPr="009A622F" w:rsidRDefault="00762CE8" w:rsidP="00316DD6">
      <w:pPr>
        <w:jc w:val="both"/>
        <w:rPr>
          <w:lang w:val="en-US"/>
        </w:rPr>
      </w:pPr>
    </w:p>
    <w:sectPr w:rsidR="00762CE8" w:rsidRPr="009A622F" w:rsidSect="00A112B5">
      <w:head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22F" w:rsidRDefault="009A622F" w:rsidP="009A622F">
      <w:r>
        <w:separator/>
      </w:r>
    </w:p>
  </w:endnote>
  <w:endnote w:type="continuationSeparator" w:id="1">
    <w:p w:rsidR="009A622F" w:rsidRDefault="009A622F" w:rsidP="009A62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font228">
    <w:altName w:val="Times New Roman"/>
    <w:charset w:val="00"/>
    <w:family w:val="auto"/>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22F" w:rsidRDefault="009A622F" w:rsidP="009A622F">
      <w:r>
        <w:separator/>
      </w:r>
    </w:p>
  </w:footnote>
  <w:footnote w:type="continuationSeparator" w:id="1">
    <w:p w:rsidR="009A622F" w:rsidRDefault="009A622F" w:rsidP="009A62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2F" w:rsidRPr="009A622F" w:rsidRDefault="009A622F" w:rsidP="009A622F">
    <w:pPr>
      <w:rPr>
        <w:b/>
        <w:i/>
        <w:lang w:val="en-US"/>
      </w:rPr>
    </w:pPr>
    <w:r w:rsidRPr="009A622F">
      <w:rPr>
        <w:b/>
        <w:i/>
        <w:lang w:val="en-US"/>
      </w:rPr>
      <w:t>Museums in England and Wales to gain powers to dispose of objects on moral grounds</w:t>
    </w:r>
  </w:p>
  <w:p w:rsidR="009A622F" w:rsidRPr="009A622F" w:rsidRDefault="009A622F">
    <w:pPr>
      <w:pStyle w:val="En-tte"/>
      <w:rPr>
        <w:lang w:val="en-US"/>
      </w:rPr>
    </w:pPr>
  </w:p>
  <w:p w:rsidR="009A622F" w:rsidRPr="009A622F" w:rsidRDefault="009A622F">
    <w:pPr>
      <w:pStyle w:val="En-tte"/>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50"/>
  <w:proofState w:spelling="clean" w:grammar="clean"/>
  <w:defaultTabStop w:val="708"/>
  <w:hyphenationZone w:val="425"/>
  <w:characterSpacingControl w:val="doNotCompress"/>
  <w:footnotePr>
    <w:footnote w:id="0"/>
    <w:footnote w:id="1"/>
  </w:footnotePr>
  <w:endnotePr>
    <w:endnote w:id="0"/>
    <w:endnote w:id="1"/>
  </w:endnotePr>
  <w:compat/>
  <w:rsids>
    <w:rsidRoot w:val="009A622F"/>
    <w:rsid w:val="00105F5B"/>
    <w:rsid w:val="00316DD6"/>
    <w:rsid w:val="00326DA6"/>
    <w:rsid w:val="003F7BD5"/>
    <w:rsid w:val="004C46F6"/>
    <w:rsid w:val="005355ED"/>
    <w:rsid w:val="00621AEE"/>
    <w:rsid w:val="006E5A9E"/>
    <w:rsid w:val="006F17BE"/>
    <w:rsid w:val="00762CE8"/>
    <w:rsid w:val="008660EF"/>
    <w:rsid w:val="009A622F"/>
    <w:rsid w:val="009F365B"/>
    <w:rsid w:val="00A112B5"/>
    <w:rsid w:val="00A757A5"/>
    <w:rsid w:val="00B4456B"/>
    <w:rsid w:val="00BB749C"/>
    <w:rsid w:val="00C700DE"/>
    <w:rsid w:val="00C93548"/>
    <w:rsid w:val="00CA7D66"/>
    <w:rsid w:val="00D4689C"/>
    <w:rsid w:val="00DB45DD"/>
    <w:rsid w:val="00EF447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89C"/>
    <w:pPr>
      <w:suppressAutoHyphens/>
    </w:pPr>
    <w:rPr>
      <w:sz w:val="24"/>
      <w:szCs w:val="24"/>
      <w:lang w:eastAsia="ar-SA"/>
    </w:rPr>
  </w:style>
  <w:style w:type="paragraph" w:styleId="Titre1">
    <w:name w:val="heading 1"/>
    <w:basedOn w:val="Normal"/>
    <w:next w:val="Corpsdetexte"/>
    <w:link w:val="Titre1Car"/>
    <w:qFormat/>
    <w:rsid w:val="00D4689C"/>
    <w:pPr>
      <w:keepNext/>
      <w:keepLines/>
      <w:spacing w:before="480"/>
      <w:outlineLvl w:val="0"/>
    </w:pPr>
    <w:rPr>
      <w:rFonts w:ascii="Cambria" w:hAnsi="Cambria" w:cs="font228"/>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F365B"/>
    <w:rPr>
      <w:rFonts w:ascii="Cambria" w:hAnsi="Cambria" w:cs="font228"/>
      <w:b/>
      <w:bCs/>
      <w:color w:val="365F91"/>
      <w:sz w:val="28"/>
      <w:szCs w:val="28"/>
      <w:lang w:eastAsia="ar-SA"/>
    </w:rPr>
  </w:style>
  <w:style w:type="paragraph" w:styleId="Corpsdetexte">
    <w:name w:val="Body Text"/>
    <w:basedOn w:val="Normal"/>
    <w:link w:val="CorpsdetexteCar"/>
    <w:uiPriority w:val="99"/>
    <w:semiHidden/>
    <w:unhideWhenUsed/>
    <w:rsid w:val="009F365B"/>
    <w:pPr>
      <w:spacing w:after="120"/>
    </w:pPr>
  </w:style>
  <w:style w:type="character" w:customStyle="1" w:styleId="CorpsdetexteCar">
    <w:name w:val="Corps de texte Car"/>
    <w:basedOn w:val="Policepardfaut"/>
    <w:link w:val="Corpsdetexte"/>
    <w:uiPriority w:val="99"/>
    <w:semiHidden/>
    <w:rsid w:val="009F365B"/>
    <w:rPr>
      <w:sz w:val="24"/>
      <w:szCs w:val="24"/>
      <w:lang w:eastAsia="ar-SA"/>
    </w:rPr>
  </w:style>
  <w:style w:type="paragraph" w:styleId="Titre">
    <w:name w:val="Title"/>
    <w:basedOn w:val="Normal"/>
    <w:next w:val="Normal"/>
    <w:link w:val="TitreCar"/>
    <w:qFormat/>
    <w:rsid w:val="00D4689C"/>
    <w:pPr>
      <w:keepNext/>
      <w:suppressAutoHyphens w:val="0"/>
      <w:spacing w:before="200" w:after="200"/>
      <w:outlineLvl w:val="1"/>
    </w:pPr>
    <w:rPr>
      <w:rFonts w:ascii="Helvetica" w:eastAsia="Arial Unicode MS" w:hAnsi="Helvetica" w:cs="Arial Unicode MS"/>
      <w:b/>
      <w:bCs/>
      <w:color w:val="434343"/>
      <w:sz w:val="36"/>
      <w:szCs w:val="36"/>
      <w:lang w:eastAsia="fr-FR"/>
    </w:rPr>
  </w:style>
  <w:style w:type="character" w:customStyle="1" w:styleId="TitreCar">
    <w:name w:val="Titre Car"/>
    <w:basedOn w:val="Policepardfaut"/>
    <w:link w:val="Titre"/>
    <w:rsid w:val="009F365B"/>
    <w:rPr>
      <w:rFonts w:ascii="Helvetica" w:eastAsia="Arial Unicode MS" w:hAnsi="Helvetica" w:cs="Arial Unicode MS"/>
      <w:b/>
      <w:bCs/>
      <w:color w:val="434343"/>
      <w:sz w:val="36"/>
      <w:szCs w:val="36"/>
    </w:rPr>
  </w:style>
  <w:style w:type="character" w:styleId="Rfrenceintense">
    <w:name w:val="Intense Reference"/>
    <w:basedOn w:val="Policepardfaut"/>
    <w:uiPriority w:val="32"/>
    <w:qFormat/>
    <w:rsid w:val="00D4689C"/>
    <w:rPr>
      <w:b/>
      <w:bCs/>
      <w:smallCaps/>
      <w:color w:val="C0504D" w:themeColor="accent2"/>
      <w:spacing w:val="5"/>
      <w:u w:val="single"/>
    </w:rPr>
  </w:style>
  <w:style w:type="paragraph" w:styleId="En-tte">
    <w:name w:val="header"/>
    <w:basedOn w:val="Normal"/>
    <w:link w:val="En-tteCar"/>
    <w:uiPriority w:val="99"/>
    <w:unhideWhenUsed/>
    <w:rsid w:val="009A622F"/>
    <w:pPr>
      <w:tabs>
        <w:tab w:val="center" w:pos="4536"/>
        <w:tab w:val="right" w:pos="9072"/>
      </w:tabs>
    </w:pPr>
  </w:style>
  <w:style w:type="character" w:customStyle="1" w:styleId="En-tteCar">
    <w:name w:val="En-tête Car"/>
    <w:basedOn w:val="Policepardfaut"/>
    <w:link w:val="En-tte"/>
    <w:uiPriority w:val="99"/>
    <w:rsid w:val="009A622F"/>
    <w:rPr>
      <w:sz w:val="24"/>
      <w:szCs w:val="24"/>
      <w:lang w:eastAsia="ar-SA"/>
    </w:rPr>
  </w:style>
  <w:style w:type="paragraph" w:styleId="Pieddepage">
    <w:name w:val="footer"/>
    <w:basedOn w:val="Normal"/>
    <w:link w:val="PieddepageCar"/>
    <w:uiPriority w:val="99"/>
    <w:semiHidden/>
    <w:unhideWhenUsed/>
    <w:rsid w:val="009A622F"/>
    <w:pPr>
      <w:tabs>
        <w:tab w:val="center" w:pos="4536"/>
        <w:tab w:val="right" w:pos="9072"/>
      </w:tabs>
    </w:pPr>
  </w:style>
  <w:style w:type="character" w:customStyle="1" w:styleId="PieddepageCar">
    <w:name w:val="Pied de page Car"/>
    <w:basedOn w:val="Policepardfaut"/>
    <w:link w:val="Pieddepage"/>
    <w:uiPriority w:val="99"/>
    <w:semiHidden/>
    <w:rsid w:val="009A622F"/>
    <w:rPr>
      <w:sz w:val="24"/>
      <w:szCs w:val="24"/>
      <w:lang w:eastAsia="ar-SA"/>
    </w:rPr>
  </w:style>
  <w:style w:type="paragraph" w:styleId="Textedebulles">
    <w:name w:val="Balloon Text"/>
    <w:basedOn w:val="Normal"/>
    <w:link w:val="TextedebullesCar"/>
    <w:uiPriority w:val="99"/>
    <w:semiHidden/>
    <w:unhideWhenUsed/>
    <w:rsid w:val="009A622F"/>
    <w:rPr>
      <w:rFonts w:ascii="Tahoma" w:hAnsi="Tahoma" w:cs="Tahoma"/>
      <w:sz w:val="16"/>
      <w:szCs w:val="16"/>
    </w:rPr>
  </w:style>
  <w:style w:type="character" w:customStyle="1" w:styleId="TextedebullesCar">
    <w:name w:val="Texte de bulles Car"/>
    <w:basedOn w:val="Policepardfaut"/>
    <w:link w:val="Textedebulles"/>
    <w:uiPriority w:val="99"/>
    <w:semiHidden/>
    <w:rsid w:val="009A622F"/>
    <w:rPr>
      <w:rFonts w:ascii="Tahoma" w:hAnsi="Tahoma" w:cs="Tahoma"/>
      <w:sz w:val="16"/>
      <w:szCs w:val="16"/>
      <w:lang w:eastAsia="ar-SA"/>
    </w:rPr>
  </w:style>
  <w:style w:type="character" w:styleId="Lienhypertexte">
    <w:name w:val="Hyperlink"/>
    <w:basedOn w:val="Policepardfaut"/>
    <w:uiPriority w:val="99"/>
    <w:unhideWhenUsed/>
    <w:rsid w:val="00326DA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tition.parliament.uk/archived/petitions/44437" TargetMode="External"/><Relationship Id="rId13" Type="http://schemas.openxmlformats.org/officeDocument/2006/relationships/hyperlink" Target="https://www.britishmuseum.org/collection/object/Y_EA8609" TargetMode="External"/><Relationship Id="rId3" Type="http://schemas.openxmlformats.org/officeDocument/2006/relationships/webSettings" Target="webSettings.xml"/><Relationship Id="rId7" Type="http://schemas.openxmlformats.org/officeDocument/2006/relationships/hyperlink" Target="https://www.britishmuseum.org/collection/egypt/explore-rosetta-stone" TargetMode="External"/><Relationship Id="rId12" Type="http://schemas.openxmlformats.org/officeDocument/2006/relationships/hyperlink" Target="https://www.britishmuseum.org/collection/search?keyword=pottery"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britishmuseum.org/about-us/british-museum-story/contested-objects-collection/parthenon-sculptures"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britishmuseum.org/collection/galleries/africa#&amp;gid=1&amp;pid=5" TargetMode="External"/><Relationship Id="rId4" Type="http://schemas.openxmlformats.org/officeDocument/2006/relationships/footnotes" Target="footnotes.xml"/><Relationship Id="rId9" Type="http://schemas.openxmlformats.org/officeDocument/2006/relationships/hyperlink" Target="https://mg.co.za/article/1996-02-02-bushmen-s-heads-found-in-british-museum/" TargetMode="External"/><Relationship Id="rId14" Type="http://schemas.openxmlformats.org/officeDocument/2006/relationships/hyperlink" Target="https://www.youtube.com/watch?v=ybMzMtPLJ0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1228</Words>
  <Characters>6760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michel</cp:lastModifiedBy>
  <cp:revision>2</cp:revision>
  <dcterms:created xsi:type="dcterms:W3CDTF">2022-09-25T18:52:00Z</dcterms:created>
  <dcterms:modified xsi:type="dcterms:W3CDTF">2022-09-25T18:52:00Z</dcterms:modified>
</cp:coreProperties>
</file>