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CD2" w:rsidRDefault="002F5CD2" w:rsidP="002F5CD2">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4" w:type="dxa"/>
        </w:tblCellMar>
        <w:tblLook w:val="04A0"/>
      </w:tblPr>
      <w:tblGrid>
        <w:gridCol w:w="6155"/>
      </w:tblGrid>
      <w:tr w:rsidR="003A63FE" w:rsidRPr="007D5713" w:rsidTr="00EF051C">
        <w:trPr>
          <w:trHeight w:val="1581"/>
        </w:trPr>
        <w:tc>
          <w:tcPr>
            <w:tcW w:w="6155" w:type="dxa"/>
            <w:vAlign w:val="center"/>
          </w:tcPr>
          <w:p w:rsidR="003A63FE" w:rsidRPr="00A6585C" w:rsidRDefault="003A63FE" w:rsidP="00252D1C">
            <w:pPr>
              <w:pStyle w:val="Titre1"/>
              <w:spacing w:before="0" w:line="240" w:lineRule="auto"/>
              <w:jc w:val="center"/>
              <w:rPr>
                <w:sz w:val="24"/>
                <w:lang w:val="fr-FR"/>
              </w:rPr>
            </w:pPr>
            <w:r w:rsidRPr="00A6585C">
              <w:rPr>
                <w:sz w:val="24"/>
                <w:lang w:val="fr-FR"/>
              </w:rPr>
              <w:t>Contrôle de Compétences et de Connaissances</w:t>
            </w:r>
          </w:p>
          <w:p w:rsidR="003A63FE" w:rsidRPr="00A6585C" w:rsidRDefault="003A63FE" w:rsidP="00252D1C">
            <w:pPr>
              <w:pStyle w:val="Titre1"/>
              <w:spacing w:before="0" w:line="240" w:lineRule="auto"/>
              <w:jc w:val="center"/>
              <w:rPr>
                <w:sz w:val="24"/>
                <w:lang w:val="fr-FR"/>
              </w:rPr>
            </w:pPr>
            <w:r w:rsidRPr="00A6585C">
              <w:rPr>
                <w:sz w:val="24"/>
                <w:lang w:val="fr-FR"/>
              </w:rPr>
              <w:t>Module Première Année ENSG :</w:t>
            </w:r>
          </w:p>
          <w:p w:rsidR="003A63FE" w:rsidRPr="00A6585C" w:rsidRDefault="003A63FE" w:rsidP="00252D1C">
            <w:pPr>
              <w:pStyle w:val="Titre1"/>
              <w:spacing w:before="0" w:line="240" w:lineRule="auto"/>
              <w:jc w:val="center"/>
              <w:rPr>
                <w:sz w:val="40"/>
                <w:lang w:val="fr-FR"/>
              </w:rPr>
            </w:pPr>
            <w:r w:rsidRPr="00A6585C">
              <w:rPr>
                <w:sz w:val="40"/>
                <w:lang w:val="fr-FR"/>
              </w:rPr>
              <w:t>Géologie Structurale 1 : Cours</w:t>
            </w:r>
          </w:p>
          <w:p w:rsidR="003A63FE" w:rsidRPr="00655D87" w:rsidRDefault="003A63FE" w:rsidP="0090163C">
            <w:pPr>
              <w:pStyle w:val="Titre1"/>
              <w:spacing w:before="0" w:line="240" w:lineRule="auto"/>
              <w:jc w:val="center"/>
              <w:rPr>
                <w:lang w:val="fr-FR"/>
              </w:rPr>
            </w:pPr>
            <w:r>
              <w:rPr>
                <w:sz w:val="32"/>
                <w:lang w:val="fr-FR"/>
              </w:rPr>
              <w:t xml:space="preserve">14 </w:t>
            </w:r>
            <w:r w:rsidRPr="00252D1C">
              <w:rPr>
                <w:sz w:val="32"/>
                <w:lang w:val="fr-FR"/>
              </w:rPr>
              <w:t>janvier 201</w:t>
            </w:r>
            <w:r>
              <w:rPr>
                <w:sz w:val="32"/>
                <w:lang w:val="fr-FR"/>
              </w:rPr>
              <w:t>3</w:t>
            </w:r>
          </w:p>
        </w:tc>
      </w:tr>
    </w:tbl>
    <w:p w:rsidR="002F5CD2" w:rsidRDefault="002F5CD2" w:rsidP="000D3051">
      <w:pPr>
        <w:pStyle w:val="Titre2"/>
        <w:rPr>
          <w:lang w:val="fr-FR"/>
        </w:rPr>
      </w:pPr>
      <w:r w:rsidRPr="006D1787">
        <w:rPr>
          <w:lang w:val="fr-FR"/>
        </w:rPr>
        <w:t>Question 1 (M. Ford)</w:t>
      </w:r>
      <w:r w:rsidR="006D1787">
        <w:rPr>
          <w:lang w:val="fr-FR"/>
        </w:rPr>
        <w:t xml:space="preserve"> </w:t>
      </w:r>
      <w:r w:rsidR="009E4612">
        <w:rPr>
          <w:lang w:val="fr-FR"/>
        </w:rPr>
        <w:t>F</w:t>
      </w:r>
      <w:r w:rsidR="00806B88">
        <w:rPr>
          <w:lang w:val="fr-FR"/>
        </w:rPr>
        <w:t>AILLES</w:t>
      </w:r>
    </w:p>
    <w:p w:rsidR="00896837" w:rsidRDefault="000573E6" w:rsidP="00123801">
      <w:pPr>
        <w:pStyle w:val="Paragraphedeliste"/>
        <w:numPr>
          <w:ilvl w:val="1"/>
          <w:numId w:val="5"/>
        </w:numPr>
        <w:rPr>
          <w:color w:val="FF0000"/>
          <w:sz w:val="24"/>
          <w:lang w:val="fr-FR"/>
        </w:rPr>
      </w:pPr>
      <w:r w:rsidRPr="000573E6">
        <w:rPr>
          <w:sz w:val="24"/>
          <w:lang w:val="fr-FR"/>
        </w:rPr>
        <w:t>(</w:t>
      </w:r>
      <w:r>
        <w:rPr>
          <w:sz w:val="24"/>
          <w:lang w:val="fr-FR"/>
        </w:rPr>
        <w:t>4</w:t>
      </w:r>
      <w:r w:rsidRPr="000573E6">
        <w:rPr>
          <w:sz w:val="24"/>
          <w:lang w:val="fr-FR"/>
        </w:rPr>
        <w:t xml:space="preserve"> </w:t>
      </w:r>
      <w:r w:rsidRPr="00896837">
        <w:rPr>
          <w:sz w:val="24"/>
          <w:lang w:val="fr-FR"/>
        </w:rPr>
        <w:t>point</w:t>
      </w:r>
      <w:r w:rsidR="00EF051C" w:rsidRPr="00896837">
        <w:rPr>
          <w:sz w:val="24"/>
          <w:lang w:val="fr-FR"/>
        </w:rPr>
        <w:t>s</w:t>
      </w:r>
      <w:r w:rsidRPr="00896837">
        <w:rPr>
          <w:sz w:val="24"/>
          <w:lang w:val="fr-FR"/>
        </w:rPr>
        <w:t xml:space="preserve">) </w:t>
      </w:r>
      <w:r w:rsidR="00310A39" w:rsidRPr="00896837">
        <w:rPr>
          <w:sz w:val="24"/>
          <w:lang w:val="fr-FR"/>
        </w:rPr>
        <w:t>Où trouve‐</w:t>
      </w:r>
      <w:proofErr w:type="spellStart"/>
      <w:r w:rsidR="00310A39" w:rsidRPr="00896837">
        <w:rPr>
          <w:sz w:val="24"/>
          <w:lang w:val="fr-FR"/>
        </w:rPr>
        <w:t>t‐on</w:t>
      </w:r>
      <w:proofErr w:type="spellEnd"/>
      <w:r w:rsidR="00310A39" w:rsidRPr="00896837">
        <w:rPr>
          <w:sz w:val="24"/>
          <w:lang w:val="fr-FR"/>
        </w:rPr>
        <w:t xml:space="preserve"> les régimes </w:t>
      </w:r>
      <w:proofErr w:type="spellStart"/>
      <w:r w:rsidR="00310A39" w:rsidRPr="00896837">
        <w:rPr>
          <w:sz w:val="24"/>
          <w:lang w:val="fr-FR"/>
        </w:rPr>
        <w:t>distensifs</w:t>
      </w:r>
      <w:proofErr w:type="spellEnd"/>
      <w:r w:rsidR="00310A39" w:rsidRPr="00896837">
        <w:rPr>
          <w:sz w:val="24"/>
          <w:lang w:val="fr-FR"/>
        </w:rPr>
        <w:t xml:space="preserve"> </w:t>
      </w:r>
      <w:r w:rsidRPr="00896837">
        <w:rPr>
          <w:sz w:val="24"/>
          <w:lang w:val="fr-FR"/>
        </w:rPr>
        <w:t>sur Terre</w:t>
      </w:r>
      <w:r w:rsidR="00123801" w:rsidRPr="00896837">
        <w:rPr>
          <w:sz w:val="24"/>
          <w:lang w:val="fr-FR"/>
        </w:rPr>
        <w:t> ? Expliquez le contexte de tectonique de plaque pour chaque cas?</w:t>
      </w:r>
      <w:r w:rsidR="00123801" w:rsidRPr="00123801">
        <w:rPr>
          <w:color w:val="FF0000"/>
          <w:sz w:val="24"/>
          <w:lang w:val="fr-FR"/>
        </w:rPr>
        <w:t xml:space="preserve"> </w:t>
      </w:r>
    </w:p>
    <w:p w:rsidR="00123801" w:rsidRDefault="00123801" w:rsidP="00896837">
      <w:pPr>
        <w:pStyle w:val="Paragraphedeliste"/>
        <w:ind w:left="360"/>
        <w:rPr>
          <w:color w:val="FF0000"/>
          <w:sz w:val="24"/>
          <w:lang w:val="fr-FR"/>
        </w:rPr>
      </w:pPr>
      <w:r w:rsidRPr="00123801">
        <w:rPr>
          <w:color w:val="FF0000"/>
          <w:sz w:val="24"/>
          <w:lang w:val="fr-FR"/>
        </w:rPr>
        <w:t>On trouve les régimes</w:t>
      </w:r>
      <w:r>
        <w:rPr>
          <w:color w:val="FF0000"/>
          <w:sz w:val="24"/>
          <w:lang w:val="fr-FR"/>
        </w:rPr>
        <w:t xml:space="preserve"> </w:t>
      </w:r>
      <w:proofErr w:type="spellStart"/>
      <w:r>
        <w:rPr>
          <w:color w:val="FF0000"/>
          <w:sz w:val="24"/>
          <w:lang w:val="fr-FR"/>
        </w:rPr>
        <w:t>distensi</w:t>
      </w:r>
      <w:r w:rsidRPr="00123801">
        <w:rPr>
          <w:color w:val="FF0000"/>
          <w:sz w:val="24"/>
          <w:lang w:val="fr-FR"/>
        </w:rPr>
        <w:t>fs</w:t>
      </w:r>
      <w:proofErr w:type="spellEnd"/>
      <w:r w:rsidRPr="00123801">
        <w:rPr>
          <w:color w:val="FF0000"/>
          <w:sz w:val="24"/>
          <w:lang w:val="fr-FR"/>
        </w:rPr>
        <w:t xml:space="preserve"> (a) aux dorsales océaniques où deux plaques océaniques divergent l’une de l’autre</w:t>
      </w:r>
      <w:r>
        <w:rPr>
          <w:color w:val="FF0000"/>
          <w:sz w:val="24"/>
          <w:lang w:val="fr-FR"/>
        </w:rPr>
        <w:t xml:space="preserve"> avec la création de nouvelle croute par les processus magmatique</w:t>
      </w:r>
      <w:r w:rsidRPr="00123801">
        <w:rPr>
          <w:color w:val="FF0000"/>
          <w:sz w:val="24"/>
          <w:lang w:val="fr-FR"/>
        </w:rPr>
        <w:t>. (b) dans les rifts et les marges passifs où la croute continentale est amincie par la distension</w:t>
      </w:r>
      <w:r>
        <w:rPr>
          <w:color w:val="FF0000"/>
          <w:sz w:val="24"/>
          <w:lang w:val="fr-FR"/>
        </w:rPr>
        <w:t>. Les rifts et les marges passifs représentent le stade initial et le stade finale de la distension de la croute continentale</w:t>
      </w:r>
      <w:r w:rsidRPr="00123801">
        <w:rPr>
          <w:color w:val="FF0000"/>
          <w:sz w:val="24"/>
          <w:lang w:val="fr-FR"/>
        </w:rPr>
        <w:t xml:space="preserve"> et (c) dans les bassins d’arrière arc au dessus d’une zone de subduction</w:t>
      </w:r>
      <w:r w:rsidR="00561869">
        <w:rPr>
          <w:color w:val="FF0000"/>
          <w:sz w:val="24"/>
          <w:lang w:val="fr-FR"/>
        </w:rPr>
        <w:t>.</w:t>
      </w:r>
    </w:p>
    <w:p w:rsidR="00561869" w:rsidRPr="00123801" w:rsidRDefault="00561869" w:rsidP="00896837">
      <w:pPr>
        <w:pStyle w:val="Paragraphedeliste"/>
        <w:ind w:left="360"/>
        <w:rPr>
          <w:color w:val="FF0000"/>
          <w:sz w:val="24"/>
          <w:lang w:val="fr-FR"/>
        </w:rPr>
      </w:pPr>
      <w:r>
        <w:rPr>
          <w:color w:val="FF0000"/>
          <w:sz w:val="24"/>
          <w:lang w:val="fr-FR"/>
        </w:rPr>
        <w:t>BONUS – tectonique gravitaire dans les grandes deltas</w:t>
      </w:r>
    </w:p>
    <w:p w:rsidR="000573E6" w:rsidRPr="000573E6" w:rsidRDefault="000573E6" w:rsidP="00123801">
      <w:pPr>
        <w:pStyle w:val="Paragraphedeliste"/>
        <w:ind w:left="360"/>
        <w:rPr>
          <w:sz w:val="24"/>
          <w:lang w:val="fr-FR"/>
        </w:rPr>
      </w:pPr>
      <w:r w:rsidRPr="000573E6">
        <w:rPr>
          <w:sz w:val="24"/>
          <w:lang w:val="fr-FR"/>
        </w:rPr>
        <w:t xml:space="preserve"> </w:t>
      </w:r>
    </w:p>
    <w:p w:rsidR="000573E6" w:rsidRPr="00123801" w:rsidRDefault="000573E6" w:rsidP="000573E6">
      <w:pPr>
        <w:pStyle w:val="Paragraphedeliste"/>
        <w:numPr>
          <w:ilvl w:val="1"/>
          <w:numId w:val="5"/>
        </w:numPr>
        <w:rPr>
          <w:lang w:val="fr-FR"/>
        </w:rPr>
      </w:pPr>
      <w:r>
        <w:rPr>
          <w:sz w:val="24"/>
          <w:lang w:val="fr-FR"/>
        </w:rPr>
        <w:t xml:space="preserve"> (4 points) </w:t>
      </w:r>
      <w:r w:rsidR="00310A39" w:rsidRPr="000573E6">
        <w:rPr>
          <w:sz w:val="24"/>
          <w:lang w:val="fr-FR"/>
        </w:rPr>
        <w:t>Utilisant les schémas bien annotés</w:t>
      </w:r>
      <w:r w:rsidR="00EF051C">
        <w:rPr>
          <w:sz w:val="24"/>
          <w:lang w:val="fr-FR"/>
        </w:rPr>
        <w:t>,</w:t>
      </w:r>
      <w:r w:rsidR="00310A39" w:rsidRPr="000573E6">
        <w:rPr>
          <w:sz w:val="24"/>
          <w:lang w:val="fr-FR"/>
        </w:rPr>
        <w:t xml:space="preserve"> décrivez les différentes étapes de la distension progressive de la lithosphère continentale.</w:t>
      </w:r>
    </w:p>
    <w:p w:rsidR="00123801" w:rsidRPr="00123801" w:rsidRDefault="00123801" w:rsidP="00123801">
      <w:pPr>
        <w:pStyle w:val="Paragraphedeliste"/>
        <w:rPr>
          <w:lang w:val="fr-FR"/>
        </w:rPr>
      </w:pPr>
    </w:p>
    <w:p w:rsidR="00123801" w:rsidRDefault="00123801" w:rsidP="00123801">
      <w:pPr>
        <w:pStyle w:val="Paragraphedeliste"/>
        <w:ind w:left="360"/>
        <w:rPr>
          <w:lang w:val="fr-FR"/>
        </w:rPr>
      </w:pPr>
      <w:r w:rsidRPr="00123801">
        <w:rPr>
          <w:noProof/>
          <w:lang w:val="fr-FR" w:eastAsia="fr-FR"/>
        </w:rPr>
        <w:drawing>
          <wp:inline distT="0" distB="0" distL="0" distR="0">
            <wp:extent cx="2802687" cy="2541246"/>
            <wp:effectExtent l="19050" t="0" r="0" b="0"/>
            <wp:docPr id="2" name="Image 1" descr="Salv a copie"/>
            <wp:cNvGraphicFramePr/>
            <a:graphic xmlns:a="http://schemas.openxmlformats.org/drawingml/2006/main">
              <a:graphicData uri="http://schemas.openxmlformats.org/drawingml/2006/picture">
                <pic:pic xmlns:pic="http://schemas.openxmlformats.org/drawingml/2006/picture">
                  <pic:nvPicPr>
                    <pic:cNvPr id="7173" name="Picture 3" descr="Salv a copie"/>
                    <pic:cNvPicPr>
                      <a:picLocks noChangeAspect="1" noChangeArrowheads="1"/>
                    </pic:cNvPicPr>
                  </pic:nvPicPr>
                  <pic:blipFill>
                    <a:blip r:embed="rId6"/>
                    <a:srcRect/>
                    <a:stretch>
                      <a:fillRect/>
                    </a:stretch>
                  </pic:blipFill>
                  <pic:spPr bwMode="auto">
                    <a:xfrm>
                      <a:off x="0" y="0"/>
                      <a:ext cx="2802419" cy="2541003"/>
                    </a:xfrm>
                    <a:prstGeom prst="rect">
                      <a:avLst/>
                    </a:prstGeom>
                    <a:noFill/>
                    <a:ln w="9525">
                      <a:noFill/>
                      <a:miter lim="800000"/>
                      <a:headEnd/>
                      <a:tailEnd/>
                    </a:ln>
                  </pic:spPr>
                </pic:pic>
              </a:graphicData>
            </a:graphic>
          </wp:inline>
        </w:drawing>
      </w:r>
      <w:r w:rsidRPr="00123801">
        <w:rPr>
          <w:noProof/>
          <w:lang w:val="fr-FR" w:eastAsia="fr-FR"/>
        </w:rPr>
        <w:drawing>
          <wp:inline distT="0" distB="0" distL="0" distR="0">
            <wp:extent cx="2898054" cy="1739043"/>
            <wp:effectExtent l="19050" t="0" r="0" b="0"/>
            <wp:docPr id="3" name="Image 2" descr="salveson"/>
            <wp:cNvGraphicFramePr/>
            <a:graphic xmlns:a="http://schemas.openxmlformats.org/drawingml/2006/main">
              <a:graphicData uri="http://schemas.openxmlformats.org/drawingml/2006/picture">
                <pic:pic xmlns:pic="http://schemas.openxmlformats.org/drawingml/2006/picture">
                  <pic:nvPicPr>
                    <pic:cNvPr id="7174" name="Picture 4" descr="salveson"/>
                    <pic:cNvPicPr>
                      <a:picLocks noChangeAspect="1" noChangeArrowheads="1"/>
                    </pic:cNvPicPr>
                  </pic:nvPicPr>
                  <pic:blipFill>
                    <a:blip r:embed="rId7"/>
                    <a:srcRect/>
                    <a:stretch>
                      <a:fillRect/>
                    </a:stretch>
                  </pic:blipFill>
                  <pic:spPr bwMode="auto">
                    <a:xfrm>
                      <a:off x="0" y="0"/>
                      <a:ext cx="2898875" cy="1739536"/>
                    </a:xfrm>
                    <a:prstGeom prst="rect">
                      <a:avLst/>
                    </a:prstGeom>
                    <a:noFill/>
                    <a:ln w="9525">
                      <a:noFill/>
                      <a:miter lim="800000"/>
                      <a:headEnd/>
                      <a:tailEnd/>
                    </a:ln>
                  </pic:spPr>
                </pic:pic>
              </a:graphicData>
            </a:graphic>
          </wp:inline>
        </w:drawing>
      </w:r>
    </w:p>
    <w:p w:rsidR="00123801" w:rsidRPr="007E0887" w:rsidRDefault="007E0887" w:rsidP="007E0887">
      <w:pPr>
        <w:pStyle w:val="Paragraphedeliste"/>
        <w:numPr>
          <w:ilvl w:val="0"/>
          <w:numId w:val="7"/>
        </w:numPr>
        <w:rPr>
          <w:color w:val="FF0000"/>
          <w:lang w:val="fr-FR"/>
        </w:rPr>
      </w:pPr>
      <w:r w:rsidRPr="007E0887">
        <w:rPr>
          <w:color w:val="FF0000"/>
          <w:lang w:val="fr-FR"/>
        </w:rPr>
        <w:t>O</w:t>
      </w:r>
      <w:r w:rsidR="00123801" w:rsidRPr="007E0887">
        <w:rPr>
          <w:color w:val="FF0000"/>
          <w:lang w:val="fr-FR"/>
        </w:rPr>
        <w:t>n commence avec une croute continentale d’</w:t>
      </w:r>
      <w:r w:rsidR="00896837" w:rsidRPr="007E0887">
        <w:rPr>
          <w:color w:val="FF0000"/>
          <w:lang w:val="fr-FR"/>
        </w:rPr>
        <w:t>épaisseur</w:t>
      </w:r>
      <w:r w:rsidR="00123801" w:rsidRPr="007E0887">
        <w:rPr>
          <w:color w:val="FF0000"/>
          <w:lang w:val="fr-FR"/>
        </w:rPr>
        <w:t xml:space="preserve"> de 30 km et une </w:t>
      </w:r>
      <w:r w:rsidR="00896837" w:rsidRPr="007E0887">
        <w:rPr>
          <w:color w:val="FF0000"/>
          <w:lang w:val="fr-FR"/>
        </w:rPr>
        <w:t>lithosphère</w:t>
      </w:r>
      <w:r w:rsidR="00123801" w:rsidRPr="007E0887">
        <w:rPr>
          <w:color w:val="FF0000"/>
          <w:lang w:val="fr-FR"/>
        </w:rPr>
        <w:t xml:space="preserve"> de 100 km</w:t>
      </w:r>
      <w:r w:rsidRPr="007E0887">
        <w:rPr>
          <w:color w:val="FF0000"/>
          <w:lang w:val="fr-FR"/>
        </w:rPr>
        <w:t>.</w:t>
      </w:r>
    </w:p>
    <w:p w:rsidR="007E0887" w:rsidRPr="007E0887" w:rsidRDefault="007E0887" w:rsidP="007E0887">
      <w:pPr>
        <w:pStyle w:val="Paragraphedeliste"/>
        <w:numPr>
          <w:ilvl w:val="0"/>
          <w:numId w:val="7"/>
        </w:numPr>
        <w:rPr>
          <w:color w:val="FF0000"/>
          <w:lang w:val="fr-FR"/>
        </w:rPr>
      </w:pPr>
      <w:r w:rsidRPr="007E0887">
        <w:rPr>
          <w:color w:val="FF0000"/>
          <w:lang w:val="fr-FR"/>
        </w:rPr>
        <w:t>Avec 5 km d’extension</w:t>
      </w:r>
      <w:r w:rsidR="00896837">
        <w:rPr>
          <w:color w:val="FF0000"/>
          <w:lang w:val="fr-FR"/>
        </w:rPr>
        <w:t xml:space="preserve"> u</w:t>
      </w:r>
      <w:r w:rsidRPr="007E0887">
        <w:rPr>
          <w:color w:val="FF0000"/>
          <w:lang w:val="fr-FR"/>
        </w:rPr>
        <w:t xml:space="preserve">n rift </w:t>
      </w:r>
      <w:r w:rsidR="00896837" w:rsidRPr="007E0887">
        <w:rPr>
          <w:color w:val="FF0000"/>
          <w:lang w:val="fr-FR"/>
        </w:rPr>
        <w:t>symétrique</w:t>
      </w:r>
      <w:r w:rsidRPr="007E0887">
        <w:rPr>
          <w:color w:val="FF0000"/>
          <w:lang w:val="fr-FR"/>
        </w:rPr>
        <w:t xml:space="preserve"> est initié. Les failles normales accommodent la formation </w:t>
      </w:r>
      <w:r w:rsidR="00896837" w:rsidRPr="007E0887">
        <w:rPr>
          <w:color w:val="FF0000"/>
          <w:lang w:val="fr-FR"/>
        </w:rPr>
        <w:t>d’un</w:t>
      </w:r>
      <w:r w:rsidRPr="007E0887">
        <w:rPr>
          <w:color w:val="FF0000"/>
          <w:lang w:val="fr-FR"/>
        </w:rPr>
        <w:t xml:space="preserve"> graben. Les </w:t>
      </w:r>
      <w:r w:rsidR="00896837" w:rsidRPr="007E0887">
        <w:rPr>
          <w:color w:val="FF0000"/>
          <w:lang w:val="fr-FR"/>
        </w:rPr>
        <w:t>épaules</w:t>
      </w:r>
      <w:r w:rsidRPr="007E0887">
        <w:rPr>
          <w:color w:val="FF0000"/>
          <w:lang w:val="fr-FR"/>
        </w:rPr>
        <w:t xml:space="preserve"> commencent de se soulever. La base de la </w:t>
      </w:r>
      <w:r w:rsidR="00896837" w:rsidRPr="007E0887">
        <w:rPr>
          <w:color w:val="FF0000"/>
          <w:lang w:val="fr-FR"/>
        </w:rPr>
        <w:t>lithosphère</w:t>
      </w:r>
      <w:r w:rsidRPr="007E0887">
        <w:rPr>
          <w:color w:val="FF0000"/>
          <w:lang w:val="fr-FR"/>
        </w:rPr>
        <w:t xml:space="preserve"> qui est </w:t>
      </w:r>
      <w:r w:rsidR="00896837" w:rsidRPr="007E0887">
        <w:rPr>
          <w:color w:val="FF0000"/>
          <w:lang w:val="fr-FR"/>
        </w:rPr>
        <w:t>une</w:t>
      </w:r>
      <w:r w:rsidRPr="007E0887">
        <w:rPr>
          <w:color w:val="FF0000"/>
          <w:lang w:val="fr-FR"/>
        </w:rPr>
        <w:t xml:space="preserve"> isotherme de 1300°C commence de monter </w:t>
      </w:r>
      <w:r w:rsidR="00896837" w:rsidRPr="007E0887">
        <w:rPr>
          <w:color w:val="FF0000"/>
          <w:lang w:val="fr-FR"/>
        </w:rPr>
        <w:t>générant</w:t>
      </w:r>
      <w:r w:rsidRPr="007E0887">
        <w:rPr>
          <w:color w:val="FF0000"/>
          <w:lang w:val="fr-FR"/>
        </w:rPr>
        <w:t xml:space="preserve"> la fusion partielle.</w:t>
      </w:r>
    </w:p>
    <w:p w:rsidR="007E0887" w:rsidRPr="007E0887" w:rsidRDefault="007E0887" w:rsidP="007E0887">
      <w:pPr>
        <w:pStyle w:val="Paragraphedeliste"/>
        <w:numPr>
          <w:ilvl w:val="0"/>
          <w:numId w:val="7"/>
        </w:numPr>
        <w:rPr>
          <w:color w:val="FF0000"/>
          <w:lang w:val="fr-FR"/>
        </w:rPr>
      </w:pPr>
      <w:r w:rsidRPr="007E0887">
        <w:rPr>
          <w:color w:val="FF0000"/>
          <w:lang w:val="fr-FR"/>
        </w:rPr>
        <w:t xml:space="preserve">Avec 50 km d’extension le rift devient plus large, la </w:t>
      </w:r>
      <w:r w:rsidR="00896837" w:rsidRPr="007E0887">
        <w:rPr>
          <w:color w:val="FF0000"/>
          <w:lang w:val="fr-FR"/>
        </w:rPr>
        <w:t>lithosphère</w:t>
      </w:r>
      <w:r w:rsidRPr="007E0887">
        <w:rPr>
          <w:color w:val="FF0000"/>
          <w:lang w:val="fr-FR"/>
        </w:rPr>
        <w:t xml:space="preserve"> devient plus mince sur une zone plus large engendrant un </w:t>
      </w:r>
      <w:r w:rsidR="00896837" w:rsidRPr="007E0887">
        <w:rPr>
          <w:color w:val="FF0000"/>
          <w:lang w:val="fr-FR"/>
        </w:rPr>
        <w:t>soulèvement</w:t>
      </w:r>
      <w:r w:rsidRPr="007E0887">
        <w:rPr>
          <w:color w:val="FF0000"/>
          <w:lang w:val="fr-FR"/>
        </w:rPr>
        <w:t xml:space="preserve"> plus important des </w:t>
      </w:r>
      <w:r w:rsidR="00896837" w:rsidRPr="007E0887">
        <w:rPr>
          <w:color w:val="FF0000"/>
          <w:lang w:val="fr-FR"/>
        </w:rPr>
        <w:t>épaules</w:t>
      </w:r>
      <w:r w:rsidRPr="007E0887">
        <w:rPr>
          <w:color w:val="FF0000"/>
          <w:lang w:val="fr-FR"/>
        </w:rPr>
        <w:t xml:space="preserve"> de rift (</w:t>
      </w:r>
      <w:r w:rsidR="00896837" w:rsidRPr="007E0887">
        <w:rPr>
          <w:color w:val="FF0000"/>
          <w:lang w:val="fr-FR"/>
        </w:rPr>
        <w:t>érosion</w:t>
      </w:r>
      <w:r w:rsidRPr="007E0887">
        <w:rPr>
          <w:color w:val="FF0000"/>
          <w:lang w:val="fr-FR"/>
        </w:rPr>
        <w:t xml:space="preserve">, apport de </w:t>
      </w:r>
      <w:r w:rsidR="00896837" w:rsidRPr="007E0887">
        <w:rPr>
          <w:color w:val="FF0000"/>
          <w:lang w:val="fr-FR"/>
        </w:rPr>
        <w:t>sédiment</w:t>
      </w:r>
      <w:r w:rsidRPr="007E0887">
        <w:rPr>
          <w:color w:val="FF0000"/>
          <w:lang w:val="fr-FR"/>
        </w:rPr>
        <w:t xml:space="preserve"> dans le rift) ;</w:t>
      </w:r>
    </w:p>
    <w:p w:rsidR="007E0887" w:rsidRPr="007E0887" w:rsidRDefault="007E0887" w:rsidP="007E0887">
      <w:pPr>
        <w:pStyle w:val="Paragraphedeliste"/>
        <w:numPr>
          <w:ilvl w:val="0"/>
          <w:numId w:val="7"/>
        </w:numPr>
        <w:rPr>
          <w:color w:val="FF0000"/>
          <w:lang w:val="fr-FR"/>
        </w:rPr>
      </w:pPr>
      <w:r w:rsidRPr="007E0887">
        <w:rPr>
          <w:color w:val="FF0000"/>
          <w:lang w:val="fr-FR"/>
        </w:rPr>
        <w:t xml:space="preserve">Avec 100 km d’extension la base de la </w:t>
      </w:r>
      <w:r w:rsidR="00896837" w:rsidRPr="007E0887">
        <w:rPr>
          <w:color w:val="FF0000"/>
          <w:lang w:val="fr-FR"/>
        </w:rPr>
        <w:t>lithosphère</w:t>
      </w:r>
      <w:r w:rsidRPr="007E0887">
        <w:rPr>
          <w:color w:val="FF0000"/>
          <w:lang w:val="fr-FR"/>
        </w:rPr>
        <w:t xml:space="preserve"> arrive à la base de la croute et la croute continentale est </w:t>
      </w:r>
      <w:r w:rsidR="00896837" w:rsidRPr="007E0887">
        <w:rPr>
          <w:color w:val="FF0000"/>
          <w:lang w:val="fr-FR"/>
        </w:rPr>
        <w:t>très</w:t>
      </w:r>
      <w:r w:rsidRPr="007E0887">
        <w:rPr>
          <w:color w:val="FF0000"/>
          <w:lang w:val="fr-FR"/>
        </w:rPr>
        <w:t xml:space="preserve"> mince (</w:t>
      </w:r>
      <w:r w:rsidR="00896837">
        <w:rPr>
          <w:color w:val="FF0000"/>
          <w:lang w:val="fr-FR"/>
        </w:rPr>
        <w:t>quelques</w:t>
      </w:r>
      <w:r w:rsidRPr="007E0887">
        <w:rPr>
          <w:color w:val="FF0000"/>
          <w:lang w:val="fr-FR"/>
        </w:rPr>
        <w:t xml:space="preserve"> km). La divergence </w:t>
      </w:r>
      <w:r w:rsidR="00896837" w:rsidRPr="007E0887">
        <w:rPr>
          <w:color w:val="FF0000"/>
          <w:lang w:val="fr-FR"/>
        </w:rPr>
        <w:t>de la plaque</w:t>
      </w:r>
      <w:r w:rsidRPr="007E0887">
        <w:rPr>
          <w:color w:val="FF0000"/>
          <w:lang w:val="fr-FR"/>
        </w:rPr>
        <w:t xml:space="preserve"> est </w:t>
      </w:r>
      <w:r w:rsidR="00896837" w:rsidRPr="007E0887">
        <w:rPr>
          <w:color w:val="FF0000"/>
          <w:lang w:val="fr-FR"/>
        </w:rPr>
        <w:t>désormais</w:t>
      </w:r>
      <w:r w:rsidRPr="007E0887">
        <w:rPr>
          <w:color w:val="FF0000"/>
          <w:lang w:val="fr-FR"/>
        </w:rPr>
        <w:t xml:space="preserve"> </w:t>
      </w:r>
      <w:r w:rsidR="00896837" w:rsidRPr="007E0887">
        <w:rPr>
          <w:color w:val="FF0000"/>
          <w:lang w:val="fr-FR"/>
        </w:rPr>
        <w:t>accommodée</w:t>
      </w:r>
      <w:r w:rsidRPr="007E0887">
        <w:rPr>
          <w:color w:val="FF0000"/>
          <w:lang w:val="fr-FR"/>
        </w:rPr>
        <w:t xml:space="preserve"> par la création de croute </w:t>
      </w:r>
      <w:r w:rsidR="00896837" w:rsidRPr="007E0887">
        <w:rPr>
          <w:color w:val="FF0000"/>
          <w:lang w:val="fr-FR"/>
        </w:rPr>
        <w:t>océanique</w:t>
      </w:r>
      <w:r w:rsidRPr="007E0887">
        <w:rPr>
          <w:color w:val="FF0000"/>
          <w:lang w:val="fr-FR"/>
        </w:rPr>
        <w:t xml:space="preserve"> par les processus magmatiques et failles normales. </w:t>
      </w:r>
    </w:p>
    <w:p w:rsidR="003A63FE" w:rsidRDefault="007E0887" w:rsidP="007E0887">
      <w:pPr>
        <w:pStyle w:val="Paragraphedeliste"/>
        <w:numPr>
          <w:ilvl w:val="0"/>
          <w:numId w:val="7"/>
        </w:numPr>
        <w:rPr>
          <w:color w:val="FF0000"/>
          <w:lang w:val="fr-FR"/>
        </w:rPr>
      </w:pPr>
      <w:r w:rsidRPr="007E0887">
        <w:rPr>
          <w:color w:val="FF0000"/>
          <w:lang w:val="fr-FR"/>
        </w:rPr>
        <w:t>La croute continentale amincie des deux cotés de l’</w:t>
      </w:r>
      <w:r w:rsidR="00896837" w:rsidRPr="007E0887">
        <w:rPr>
          <w:color w:val="FF0000"/>
          <w:lang w:val="fr-FR"/>
        </w:rPr>
        <w:t>océan</w:t>
      </w:r>
      <w:r w:rsidRPr="007E0887">
        <w:rPr>
          <w:color w:val="FF0000"/>
          <w:lang w:val="fr-FR"/>
        </w:rPr>
        <w:t xml:space="preserve"> commence de refroidir </w:t>
      </w:r>
      <w:r w:rsidR="00896837" w:rsidRPr="007E0887">
        <w:rPr>
          <w:color w:val="FF0000"/>
          <w:lang w:val="fr-FR"/>
        </w:rPr>
        <w:t>générant</w:t>
      </w:r>
      <w:r w:rsidRPr="007E0887">
        <w:rPr>
          <w:color w:val="FF0000"/>
          <w:lang w:val="fr-FR"/>
        </w:rPr>
        <w:t xml:space="preserve"> une subsidence thermique importante</w:t>
      </w:r>
    </w:p>
    <w:p w:rsidR="00561869" w:rsidRPr="00561869" w:rsidRDefault="00561869" w:rsidP="00561869">
      <w:pPr>
        <w:ind w:left="360"/>
        <w:rPr>
          <w:color w:val="76923C" w:themeColor="accent3" w:themeShade="BF"/>
          <w:lang w:val="fr-FR"/>
        </w:rPr>
      </w:pPr>
      <w:r w:rsidRPr="00561869">
        <w:rPr>
          <w:color w:val="76923C" w:themeColor="accent3" w:themeShade="BF"/>
          <w:lang w:val="fr-FR"/>
        </w:rPr>
        <w:t xml:space="preserve">COMMENTAIRES SUR LES REPONSES. Mélange de croute, </w:t>
      </w:r>
      <w:proofErr w:type="spellStart"/>
      <w:r w:rsidRPr="00561869">
        <w:rPr>
          <w:color w:val="76923C" w:themeColor="accent3" w:themeShade="BF"/>
          <w:lang w:val="fr-FR"/>
        </w:rPr>
        <w:t>lithosphere</w:t>
      </w:r>
      <w:proofErr w:type="spellEnd"/>
      <w:r w:rsidRPr="00561869">
        <w:rPr>
          <w:color w:val="76923C" w:themeColor="accent3" w:themeShade="BF"/>
          <w:lang w:val="fr-FR"/>
        </w:rPr>
        <w:t xml:space="preserve">, </w:t>
      </w:r>
      <w:proofErr w:type="spellStart"/>
      <w:r w:rsidRPr="00561869">
        <w:rPr>
          <w:color w:val="76923C" w:themeColor="accent3" w:themeShade="BF"/>
          <w:lang w:val="fr-FR"/>
        </w:rPr>
        <w:t>lithosphere</w:t>
      </w:r>
      <w:proofErr w:type="spellEnd"/>
      <w:r w:rsidRPr="00561869">
        <w:rPr>
          <w:color w:val="76923C" w:themeColor="accent3" w:themeShade="BF"/>
          <w:lang w:val="fr-FR"/>
        </w:rPr>
        <w:t xml:space="preserve"> mantellique. </w:t>
      </w:r>
      <w:proofErr w:type="spellStart"/>
      <w:r w:rsidRPr="00561869">
        <w:rPr>
          <w:color w:val="76923C" w:themeColor="accent3" w:themeShade="BF"/>
          <w:lang w:val="fr-FR"/>
        </w:rPr>
        <w:t>Representation</w:t>
      </w:r>
      <w:proofErr w:type="spellEnd"/>
      <w:r w:rsidRPr="00561869">
        <w:rPr>
          <w:color w:val="76923C" w:themeColor="accent3" w:themeShade="BF"/>
          <w:lang w:val="fr-FR"/>
        </w:rPr>
        <w:t xml:space="preserve"> des failles coupant toute la croute, </w:t>
      </w:r>
      <w:proofErr w:type="spellStart"/>
      <w:r w:rsidRPr="00561869">
        <w:rPr>
          <w:color w:val="76923C" w:themeColor="accent3" w:themeShade="BF"/>
          <w:lang w:val="fr-FR"/>
        </w:rPr>
        <w:t>meme</w:t>
      </w:r>
      <w:proofErr w:type="spellEnd"/>
      <w:r w:rsidRPr="00561869">
        <w:rPr>
          <w:color w:val="76923C" w:themeColor="accent3" w:themeShade="BF"/>
          <w:lang w:val="fr-FR"/>
        </w:rPr>
        <w:t xml:space="preserve"> toute la </w:t>
      </w:r>
      <w:proofErr w:type="spellStart"/>
      <w:r w:rsidRPr="00561869">
        <w:rPr>
          <w:color w:val="76923C" w:themeColor="accent3" w:themeShade="BF"/>
          <w:lang w:val="fr-FR"/>
        </w:rPr>
        <w:t>lithosphere</w:t>
      </w:r>
      <w:proofErr w:type="spellEnd"/>
      <w:r w:rsidRPr="00561869">
        <w:rPr>
          <w:color w:val="76923C" w:themeColor="accent3" w:themeShade="BF"/>
          <w:lang w:val="fr-FR"/>
        </w:rPr>
        <w:t>…..</w:t>
      </w:r>
      <w:proofErr w:type="spellStart"/>
      <w:r w:rsidRPr="00561869">
        <w:rPr>
          <w:color w:val="76923C" w:themeColor="accent3" w:themeShade="BF"/>
          <w:lang w:val="fr-FR"/>
        </w:rPr>
        <w:t>Bcp</w:t>
      </w:r>
      <w:proofErr w:type="spellEnd"/>
      <w:r w:rsidRPr="00561869">
        <w:rPr>
          <w:color w:val="76923C" w:themeColor="accent3" w:themeShade="BF"/>
          <w:lang w:val="fr-FR"/>
        </w:rPr>
        <w:t xml:space="preserve"> de </w:t>
      </w:r>
      <w:proofErr w:type="spellStart"/>
      <w:r w:rsidRPr="00561869">
        <w:rPr>
          <w:color w:val="76923C" w:themeColor="accent3" w:themeShade="BF"/>
          <w:lang w:val="fr-FR"/>
        </w:rPr>
        <w:t>reponse</w:t>
      </w:r>
      <w:proofErr w:type="spellEnd"/>
      <w:r w:rsidRPr="00561869">
        <w:rPr>
          <w:color w:val="76923C" w:themeColor="accent3" w:themeShade="BF"/>
          <w:lang w:val="fr-FR"/>
        </w:rPr>
        <w:t xml:space="preserve"> du programme </w:t>
      </w:r>
      <w:proofErr w:type="spellStart"/>
      <w:r w:rsidRPr="00561869">
        <w:rPr>
          <w:color w:val="76923C" w:themeColor="accent3" w:themeShade="BF"/>
          <w:lang w:val="fr-FR"/>
        </w:rPr>
        <w:t>prepa</w:t>
      </w:r>
      <w:proofErr w:type="spellEnd"/>
      <w:r w:rsidRPr="00561869">
        <w:rPr>
          <w:color w:val="76923C" w:themeColor="accent3" w:themeShade="BF"/>
          <w:lang w:val="fr-FR"/>
        </w:rPr>
        <w:t>…</w:t>
      </w:r>
    </w:p>
    <w:p w:rsidR="007E0887" w:rsidRPr="003A63FE" w:rsidRDefault="003A63FE" w:rsidP="003A63FE">
      <w:pPr>
        <w:rPr>
          <w:color w:val="FF0000"/>
          <w:lang w:val="fr-FR"/>
        </w:rPr>
      </w:pPr>
      <w:r>
        <w:rPr>
          <w:color w:val="FF0000"/>
          <w:lang w:val="fr-FR"/>
        </w:rPr>
        <w:lastRenderedPageBreak/>
        <w:br w:type="page"/>
      </w:r>
    </w:p>
    <w:p w:rsidR="000573E6" w:rsidRPr="009B1E2E" w:rsidRDefault="000573E6" w:rsidP="00310A39">
      <w:pPr>
        <w:pStyle w:val="Paragraphedeliste"/>
        <w:numPr>
          <w:ilvl w:val="1"/>
          <w:numId w:val="5"/>
        </w:numPr>
        <w:spacing w:after="0" w:line="240" w:lineRule="auto"/>
        <w:rPr>
          <w:lang w:val="fr-FR"/>
        </w:rPr>
      </w:pPr>
      <w:r w:rsidRPr="009B1E2E">
        <w:rPr>
          <w:lang w:val="fr-FR"/>
        </w:rPr>
        <w:lastRenderedPageBreak/>
        <w:t xml:space="preserve">(4 points) </w:t>
      </w:r>
      <w:r w:rsidR="009B1E2E" w:rsidRPr="009B1E2E">
        <w:rPr>
          <w:lang w:val="fr-FR"/>
        </w:rPr>
        <w:t xml:space="preserve">Utilisant une terminologie technique décrivez </w:t>
      </w:r>
      <w:r w:rsidR="009B1E2E">
        <w:rPr>
          <w:lang w:val="fr-FR"/>
        </w:rPr>
        <w:t xml:space="preserve">la structure de </w:t>
      </w:r>
      <w:r w:rsidR="00EF051C">
        <w:rPr>
          <w:lang w:val="fr-FR"/>
        </w:rPr>
        <w:t xml:space="preserve">la coupe </w:t>
      </w:r>
      <w:r w:rsidR="00103B9A" w:rsidRPr="009B1E2E">
        <w:rPr>
          <w:lang w:val="fr-FR"/>
        </w:rPr>
        <w:t>re</w:t>
      </w:r>
      <w:r w:rsidR="00103B9A">
        <w:rPr>
          <w:lang w:val="fr-FR"/>
        </w:rPr>
        <w:t>pré</w:t>
      </w:r>
      <w:r w:rsidR="00103B9A" w:rsidRPr="009B1E2E">
        <w:rPr>
          <w:lang w:val="fr-FR"/>
        </w:rPr>
        <w:t>senté</w:t>
      </w:r>
      <w:r w:rsidR="00103B9A">
        <w:rPr>
          <w:lang w:val="fr-FR"/>
        </w:rPr>
        <w:t>e</w:t>
      </w:r>
      <w:r w:rsidR="009B1E2E" w:rsidRPr="009B1E2E">
        <w:rPr>
          <w:lang w:val="fr-FR"/>
        </w:rPr>
        <w:t xml:space="preserve"> en bas</w:t>
      </w:r>
      <w:r w:rsidR="009B1E2E">
        <w:rPr>
          <w:lang w:val="fr-FR"/>
        </w:rPr>
        <w:t xml:space="preserve"> (Mer du Nord). </w:t>
      </w:r>
      <w:r w:rsidR="00EF051C">
        <w:rPr>
          <w:lang w:val="fr-FR"/>
        </w:rPr>
        <w:t>Basé sur vos observations, p</w:t>
      </w:r>
      <w:r w:rsidR="009B1E2E">
        <w:rPr>
          <w:lang w:val="fr-FR"/>
        </w:rPr>
        <w:t xml:space="preserve">roposez une interprétation de l’histoire tectonique </w:t>
      </w:r>
      <w:r w:rsidR="00EF051C">
        <w:rPr>
          <w:lang w:val="fr-FR"/>
        </w:rPr>
        <w:t>du secteur.</w:t>
      </w:r>
    </w:p>
    <w:p w:rsidR="003A63FE" w:rsidRDefault="003A63FE" w:rsidP="009E4612">
      <w:pPr>
        <w:rPr>
          <w:lang w:val="fr-FR"/>
        </w:rPr>
      </w:pPr>
    </w:p>
    <w:p w:rsidR="000573E6" w:rsidRPr="003A63FE" w:rsidRDefault="003A63FE" w:rsidP="009E4612">
      <w:pPr>
        <w:rPr>
          <w:color w:val="FF0000"/>
          <w:lang w:val="fr-FR"/>
        </w:rPr>
      </w:pPr>
      <w:r w:rsidRPr="003A63FE">
        <w:rPr>
          <w:color w:val="FF0000"/>
          <w:lang w:val="fr-FR"/>
        </w:rPr>
        <w:t>Réponse</w:t>
      </w:r>
      <w:r w:rsidR="007E0887" w:rsidRPr="003A63FE">
        <w:rPr>
          <w:color w:val="FF0000"/>
          <w:lang w:val="fr-FR"/>
        </w:rPr>
        <w:t> : Cette coupe</w:t>
      </w:r>
      <w:r w:rsidRPr="003A63FE">
        <w:rPr>
          <w:color w:val="FF0000"/>
          <w:lang w:val="fr-FR"/>
        </w:rPr>
        <w:t xml:space="preserve">, descendant à une profondeur de 15 km, montre la zone ouest d’un rift nord sud avec une série de blocs basculés contrôlés par des failles normales de pendage de 40°-50°E espacées de 5 – 10 km. Ces failles sont syn. sédimentaires avec un épaississement de  certaines formations vers les failles. Il y a deux familles de failles les failles majeures  juste décrite et les failles secondaires plus petites à l’intérieures des blocs de failles. Elles sont majoritairement synthétiques mais il y a quelques failles antithétiques. Leurs pendages sont semblables aux failles majeures mais aussi plus faibles (20°E) suggérant qu’elles étaient pivotés avec les blocs. Les failles sont scellées par le Crétacé donnant une limite supérieure pour leur âge. </w:t>
      </w:r>
    </w:p>
    <w:p w:rsidR="009B1E2E" w:rsidRDefault="009B1E2E">
      <w:pPr>
        <w:rPr>
          <w:lang w:val="fr-FR"/>
        </w:rPr>
      </w:pPr>
    </w:p>
    <w:p w:rsidR="009B1E2E" w:rsidRDefault="0095581A">
      <w:pPr>
        <w:rPr>
          <w:lang w:val="fr-FR"/>
        </w:rPr>
      </w:pPr>
      <w:r>
        <w:rPr>
          <w:noProof/>
          <w:lang w:val="fr-FR"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8.45pt;margin-top:.25pt;width:453.8pt;height:148.6pt;z-index:251664384">
            <v:imagedata r:id="rId8" o:title=""/>
          </v:shape>
        </w:pict>
      </w:r>
    </w:p>
    <w:p w:rsidR="009B1E2E" w:rsidRDefault="009B1E2E">
      <w:pPr>
        <w:rPr>
          <w:lang w:val="fr-FR"/>
        </w:rPr>
      </w:pPr>
    </w:p>
    <w:p w:rsidR="009B1E2E" w:rsidRDefault="009B1E2E">
      <w:pPr>
        <w:rPr>
          <w:rFonts w:asciiTheme="majorHAnsi" w:eastAsiaTheme="majorEastAsia" w:hAnsiTheme="majorHAnsi" w:cstheme="majorBidi"/>
          <w:b/>
          <w:bCs/>
          <w:color w:val="4F81BD" w:themeColor="accent1"/>
          <w:sz w:val="26"/>
          <w:szCs w:val="26"/>
          <w:lang w:val="fr-FR"/>
        </w:rPr>
      </w:pPr>
    </w:p>
    <w:p w:rsidR="007E0887" w:rsidRDefault="007E0887">
      <w:pPr>
        <w:rPr>
          <w:rFonts w:asciiTheme="majorHAnsi" w:eastAsiaTheme="majorEastAsia" w:hAnsiTheme="majorHAnsi" w:cstheme="majorBidi"/>
          <w:b/>
          <w:bCs/>
          <w:color w:val="4F81BD" w:themeColor="accent1"/>
          <w:sz w:val="26"/>
          <w:szCs w:val="26"/>
          <w:lang w:val="fr-FR"/>
        </w:rPr>
      </w:pPr>
      <w:r>
        <w:rPr>
          <w:lang w:val="fr-FR"/>
        </w:rPr>
        <w:br w:type="page"/>
      </w:r>
    </w:p>
    <w:p w:rsidR="002F5CD2" w:rsidRDefault="002F5CD2" w:rsidP="002C3007">
      <w:pPr>
        <w:pStyle w:val="Titre2"/>
        <w:rPr>
          <w:lang w:val="fr-FR"/>
        </w:rPr>
      </w:pPr>
      <w:r>
        <w:rPr>
          <w:lang w:val="fr-FR"/>
        </w:rPr>
        <w:lastRenderedPageBreak/>
        <w:t>Question 2 (M. Ford)</w:t>
      </w:r>
    </w:p>
    <w:p w:rsidR="009B1E2E" w:rsidRPr="003A63FE" w:rsidRDefault="009B1E2E" w:rsidP="009B1E2E">
      <w:pPr>
        <w:pStyle w:val="Paragraphedeliste"/>
        <w:numPr>
          <w:ilvl w:val="1"/>
          <w:numId w:val="6"/>
        </w:numPr>
        <w:rPr>
          <w:lang w:val="fr-FR"/>
        </w:rPr>
      </w:pPr>
      <w:r w:rsidRPr="009B1E2E">
        <w:rPr>
          <w:sz w:val="24"/>
          <w:szCs w:val="24"/>
          <w:lang w:val="fr-FR"/>
        </w:rPr>
        <w:t>(</w:t>
      </w:r>
      <w:r>
        <w:rPr>
          <w:sz w:val="24"/>
          <w:szCs w:val="24"/>
          <w:lang w:val="fr-FR"/>
        </w:rPr>
        <w:t>10</w:t>
      </w:r>
      <w:r w:rsidRPr="009B1E2E">
        <w:rPr>
          <w:sz w:val="24"/>
          <w:szCs w:val="24"/>
          <w:lang w:val="fr-FR"/>
        </w:rPr>
        <w:t xml:space="preserve"> points) Décrivez la croissance d’un système de faille </w:t>
      </w:r>
      <w:r w:rsidR="001061BB">
        <w:rPr>
          <w:sz w:val="24"/>
          <w:szCs w:val="24"/>
          <w:lang w:val="fr-FR"/>
        </w:rPr>
        <w:t>dans le</w:t>
      </w:r>
      <w:r w:rsidRPr="009B1E2E">
        <w:rPr>
          <w:sz w:val="24"/>
          <w:szCs w:val="24"/>
          <w:lang w:val="fr-FR"/>
        </w:rPr>
        <w:t xml:space="preserve"> temps et </w:t>
      </w:r>
      <w:r w:rsidR="001061BB">
        <w:rPr>
          <w:sz w:val="24"/>
          <w:szCs w:val="24"/>
          <w:lang w:val="fr-FR"/>
        </w:rPr>
        <w:t>dans l’</w:t>
      </w:r>
      <w:r w:rsidRPr="009B1E2E">
        <w:rPr>
          <w:sz w:val="24"/>
          <w:szCs w:val="24"/>
          <w:lang w:val="fr-FR"/>
        </w:rPr>
        <w:t>espace en expliquant (i) l</w:t>
      </w:r>
      <w:r w:rsidR="00EF051C">
        <w:rPr>
          <w:sz w:val="24"/>
          <w:szCs w:val="24"/>
          <w:lang w:val="fr-FR"/>
        </w:rPr>
        <w:t>’évolution progressive des</w:t>
      </w:r>
      <w:r w:rsidRPr="009B1E2E">
        <w:rPr>
          <w:sz w:val="24"/>
          <w:szCs w:val="24"/>
          <w:lang w:val="fr-FR"/>
        </w:rPr>
        <w:t xml:space="preserve"> interactions et </w:t>
      </w:r>
      <w:r w:rsidR="00EF051C">
        <w:rPr>
          <w:sz w:val="24"/>
          <w:szCs w:val="24"/>
          <w:lang w:val="fr-FR"/>
        </w:rPr>
        <w:t xml:space="preserve">des </w:t>
      </w:r>
      <w:r w:rsidRPr="009B1E2E">
        <w:rPr>
          <w:sz w:val="24"/>
          <w:szCs w:val="24"/>
          <w:lang w:val="fr-FR"/>
        </w:rPr>
        <w:t>connectivités entre failles</w:t>
      </w:r>
      <w:r>
        <w:rPr>
          <w:sz w:val="24"/>
          <w:szCs w:val="24"/>
          <w:lang w:val="fr-FR"/>
        </w:rPr>
        <w:t>, (ii)</w:t>
      </w:r>
      <w:r w:rsidRPr="009B1E2E">
        <w:rPr>
          <w:sz w:val="24"/>
          <w:szCs w:val="24"/>
          <w:lang w:val="fr-FR"/>
        </w:rPr>
        <w:t xml:space="preserve"> le lien entre longueur et déplacement </w:t>
      </w:r>
      <w:r>
        <w:rPr>
          <w:sz w:val="24"/>
          <w:szCs w:val="24"/>
          <w:lang w:val="fr-FR"/>
        </w:rPr>
        <w:t>des</w:t>
      </w:r>
      <w:r w:rsidRPr="009B1E2E">
        <w:rPr>
          <w:sz w:val="24"/>
          <w:szCs w:val="24"/>
          <w:lang w:val="fr-FR"/>
        </w:rPr>
        <w:t xml:space="preserve"> faille</w:t>
      </w:r>
      <w:r>
        <w:rPr>
          <w:sz w:val="24"/>
          <w:szCs w:val="24"/>
          <w:lang w:val="fr-FR"/>
        </w:rPr>
        <w:t>s</w:t>
      </w:r>
      <w:r w:rsidRPr="009B1E2E">
        <w:rPr>
          <w:sz w:val="24"/>
          <w:szCs w:val="24"/>
          <w:lang w:val="fr-FR"/>
        </w:rPr>
        <w:t>, et (iii) la signification des rampes de relais.</w:t>
      </w:r>
    </w:p>
    <w:p w:rsidR="00D062EA" w:rsidRPr="00713C73" w:rsidRDefault="005A3100" w:rsidP="003A63FE">
      <w:pPr>
        <w:rPr>
          <w:color w:val="FF0000"/>
          <w:u w:val="single"/>
          <w:lang w:val="fr-FR"/>
        </w:rPr>
      </w:pPr>
      <w:r w:rsidRPr="00713C73">
        <w:rPr>
          <w:color w:val="FF0000"/>
          <w:u w:val="single"/>
          <w:lang w:val="fr-FR"/>
        </w:rPr>
        <w:t xml:space="preserve">Il y a deux phases dans la croissance d’une zone de faille (i) par la propagation radiale des segments </w:t>
      </w:r>
      <w:r w:rsidR="00713C73" w:rsidRPr="00713C73">
        <w:rPr>
          <w:color w:val="FF0000"/>
          <w:u w:val="single"/>
          <w:lang w:val="fr-FR"/>
        </w:rPr>
        <w:t xml:space="preserve">individuels </w:t>
      </w:r>
      <w:r w:rsidRPr="00713C73">
        <w:rPr>
          <w:color w:val="FF0000"/>
          <w:u w:val="single"/>
          <w:lang w:val="fr-FR"/>
        </w:rPr>
        <w:t xml:space="preserve">de faille et (ii) par la </w:t>
      </w:r>
      <w:r w:rsidR="00D062EA" w:rsidRPr="00713C73">
        <w:rPr>
          <w:color w:val="FF0000"/>
          <w:u w:val="single"/>
          <w:lang w:val="fr-FR"/>
        </w:rPr>
        <w:t>connexion</w:t>
      </w:r>
      <w:r w:rsidRPr="00713C73">
        <w:rPr>
          <w:color w:val="FF0000"/>
          <w:u w:val="single"/>
          <w:lang w:val="fr-FR"/>
        </w:rPr>
        <w:t xml:space="preserve"> entre les </w:t>
      </w:r>
      <w:r w:rsidR="00D062EA" w:rsidRPr="00713C73">
        <w:rPr>
          <w:color w:val="FF0000"/>
          <w:u w:val="single"/>
          <w:lang w:val="fr-FR"/>
        </w:rPr>
        <w:t xml:space="preserve">segments de failles pour créer les grandes failles. </w:t>
      </w:r>
    </w:p>
    <w:p w:rsidR="00D062EA" w:rsidRDefault="00D062EA" w:rsidP="003A63FE">
      <w:pPr>
        <w:rPr>
          <w:color w:val="FF0000"/>
          <w:lang w:val="fr-FR"/>
        </w:rPr>
      </w:pPr>
      <w:r>
        <w:rPr>
          <w:color w:val="FF0000"/>
          <w:lang w:val="fr-FR"/>
        </w:rPr>
        <w:t>Phase (</w:t>
      </w:r>
      <w:r w:rsidR="00C03A66">
        <w:rPr>
          <w:color w:val="FF0000"/>
          <w:lang w:val="fr-FR"/>
        </w:rPr>
        <w:t>i)</w:t>
      </w:r>
      <w:r>
        <w:rPr>
          <w:color w:val="FF0000"/>
          <w:lang w:val="fr-FR"/>
        </w:rPr>
        <w:t xml:space="preserve"> : </w:t>
      </w:r>
      <w:r w:rsidR="005A3100" w:rsidRPr="005A3100">
        <w:rPr>
          <w:color w:val="FF0000"/>
          <w:lang w:val="fr-FR"/>
        </w:rPr>
        <w:t xml:space="preserve">Chaque faille commence comme une fracture centrée sur une hétérogénéité dans le corps de roche. La surface de la fracture est, dans le cas idéalisé, en forme d’ellipse et le rayon de cette ellipse devient plus large progressivement en même temps que la faille accommode de plus en plus de déplacement. </w:t>
      </w:r>
      <w:r w:rsidR="00C03A66" w:rsidRPr="00713C73">
        <w:rPr>
          <w:color w:val="FF0000"/>
          <w:u w:val="single"/>
          <w:lang w:val="fr-FR"/>
        </w:rPr>
        <w:t xml:space="preserve">On trouve le déplacement maximal dans le centre de la faille et il va diminuer à zéro vers la limite extérieure de la fracture. </w:t>
      </w:r>
      <w:r w:rsidRPr="00713C73">
        <w:rPr>
          <w:color w:val="FF0000"/>
          <w:u w:val="single"/>
          <w:lang w:val="fr-FR"/>
        </w:rPr>
        <w:t xml:space="preserve">Donc il y a un lien entre longueur de la trace de faille (L) et le </w:t>
      </w:r>
      <w:r w:rsidR="00C03A66" w:rsidRPr="00713C73">
        <w:rPr>
          <w:color w:val="FF0000"/>
          <w:u w:val="single"/>
          <w:lang w:val="fr-FR"/>
        </w:rPr>
        <w:t>déplacement</w:t>
      </w:r>
      <w:r w:rsidRPr="00713C73">
        <w:rPr>
          <w:color w:val="FF0000"/>
          <w:u w:val="single"/>
          <w:lang w:val="fr-FR"/>
        </w:rPr>
        <w:t xml:space="preserve"> (D). </w:t>
      </w:r>
      <w:r w:rsidR="00C03A66" w:rsidRPr="00713C73">
        <w:rPr>
          <w:color w:val="FF0000"/>
          <w:u w:val="single"/>
          <w:lang w:val="fr-FR"/>
        </w:rPr>
        <w:t>Une</w:t>
      </w:r>
      <w:r w:rsidRPr="00713C73">
        <w:rPr>
          <w:color w:val="FF0000"/>
          <w:u w:val="single"/>
          <w:lang w:val="fr-FR"/>
        </w:rPr>
        <w:t xml:space="preserve"> règle </w:t>
      </w:r>
      <w:r w:rsidR="00C03A66" w:rsidRPr="00713C73">
        <w:rPr>
          <w:color w:val="FF0000"/>
          <w:u w:val="single"/>
          <w:lang w:val="fr-FR"/>
        </w:rPr>
        <w:t>très</w:t>
      </w:r>
      <w:r w:rsidRPr="00713C73">
        <w:rPr>
          <w:color w:val="FF0000"/>
          <w:u w:val="single"/>
          <w:lang w:val="fr-FR"/>
        </w:rPr>
        <w:t xml:space="preserve"> </w:t>
      </w:r>
      <w:r w:rsidR="00C03A66" w:rsidRPr="00713C73">
        <w:rPr>
          <w:color w:val="FF0000"/>
          <w:u w:val="single"/>
          <w:lang w:val="fr-FR"/>
        </w:rPr>
        <w:t>générale</w:t>
      </w:r>
      <w:r w:rsidRPr="00713C73">
        <w:rPr>
          <w:color w:val="FF0000"/>
          <w:u w:val="single"/>
          <w:lang w:val="fr-FR"/>
        </w:rPr>
        <w:t xml:space="preserve"> est que D </w:t>
      </w:r>
      <w:r w:rsidR="00C03A66" w:rsidRPr="00713C73">
        <w:rPr>
          <w:color w:val="FF0000"/>
          <w:u w:val="single"/>
          <w:lang w:val="fr-FR"/>
        </w:rPr>
        <w:t xml:space="preserve">= </w:t>
      </w:r>
      <w:r w:rsidRPr="00713C73">
        <w:rPr>
          <w:color w:val="FF0000"/>
          <w:u w:val="single"/>
          <w:lang w:val="fr-FR"/>
        </w:rPr>
        <w:t>3% L.</w:t>
      </w:r>
      <w:r>
        <w:rPr>
          <w:color w:val="FF0000"/>
          <w:lang w:val="fr-FR"/>
        </w:rPr>
        <w:t xml:space="preserve"> </w:t>
      </w:r>
      <w:r w:rsidR="005A3100">
        <w:rPr>
          <w:color w:val="FF0000"/>
          <w:lang w:val="fr-FR"/>
        </w:rPr>
        <w:t>La distension (par exemple) initialement est accommodé par plusieurs petites failles qui se comportent indépendamment d’une par rapport à l’autre jusqu’au moment qu’elle</w:t>
      </w:r>
      <w:r>
        <w:rPr>
          <w:color w:val="FF0000"/>
          <w:lang w:val="fr-FR"/>
        </w:rPr>
        <w:t xml:space="preserve">s </w:t>
      </w:r>
      <w:r w:rsidR="005A3100">
        <w:rPr>
          <w:color w:val="FF0000"/>
          <w:lang w:val="fr-FR"/>
        </w:rPr>
        <w:t xml:space="preserve">sont </w:t>
      </w:r>
      <w:r>
        <w:rPr>
          <w:color w:val="FF0000"/>
          <w:lang w:val="fr-FR"/>
        </w:rPr>
        <w:t>d’</w:t>
      </w:r>
      <w:r w:rsidR="00491D49">
        <w:rPr>
          <w:color w:val="FF0000"/>
          <w:lang w:val="fr-FR"/>
        </w:rPr>
        <w:t>une taille critique.</w:t>
      </w:r>
    </w:p>
    <w:p w:rsidR="00713C73" w:rsidRDefault="00D062EA" w:rsidP="003A63FE">
      <w:pPr>
        <w:rPr>
          <w:color w:val="FF0000"/>
          <w:lang w:val="fr-FR"/>
        </w:rPr>
      </w:pPr>
      <w:r>
        <w:rPr>
          <w:color w:val="FF0000"/>
          <w:lang w:val="fr-FR"/>
        </w:rPr>
        <w:t xml:space="preserve">Phase (ii) : </w:t>
      </w:r>
      <w:r w:rsidR="005A3100">
        <w:rPr>
          <w:color w:val="FF0000"/>
          <w:lang w:val="fr-FR"/>
        </w:rPr>
        <w:t xml:space="preserve">A ce moment elles commencent </w:t>
      </w:r>
      <w:r>
        <w:rPr>
          <w:color w:val="FF0000"/>
          <w:lang w:val="fr-FR"/>
        </w:rPr>
        <w:t>d’interagir</w:t>
      </w:r>
      <w:r w:rsidR="005A3100">
        <w:rPr>
          <w:color w:val="FF0000"/>
          <w:lang w:val="fr-FR"/>
        </w:rPr>
        <w:t xml:space="preserve"> et de se connecter pour faire </w:t>
      </w:r>
      <w:r>
        <w:rPr>
          <w:color w:val="FF0000"/>
          <w:lang w:val="fr-FR"/>
        </w:rPr>
        <w:t>les failles plus importantes</w:t>
      </w:r>
      <w:proofErr w:type="gramStart"/>
      <w:r w:rsidR="005A3100">
        <w:rPr>
          <w:color w:val="FF0000"/>
          <w:lang w:val="fr-FR"/>
        </w:rPr>
        <w:t>.</w:t>
      </w:r>
      <w:r w:rsidR="00491D49">
        <w:rPr>
          <w:color w:val="FF0000"/>
          <w:lang w:val="fr-FR"/>
        </w:rPr>
        <w:t>.</w:t>
      </w:r>
      <w:proofErr w:type="gramEnd"/>
      <w:r w:rsidR="00491D49">
        <w:rPr>
          <w:color w:val="FF0000"/>
          <w:lang w:val="fr-FR"/>
        </w:rPr>
        <w:t xml:space="preserve"> </w:t>
      </w:r>
      <w:r>
        <w:rPr>
          <w:color w:val="FF0000"/>
          <w:lang w:val="fr-FR"/>
        </w:rPr>
        <w:t xml:space="preserve">Ces grandes failles sont plus </w:t>
      </w:r>
      <w:r w:rsidR="00491D49">
        <w:rPr>
          <w:color w:val="FF0000"/>
          <w:lang w:val="fr-FR"/>
        </w:rPr>
        <w:t>efficaces</w:t>
      </w:r>
      <w:r>
        <w:rPr>
          <w:color w:val="FF0000"/>
          <w:lang w:val="fr-FR"/>
        </w:rPr>
        <w:t xml:space="preserve"> en accommodant la déformation donc plusieurs petites failles de la première phase meurent. </w:t>
      </w:r>
      <w:r w:rsidR="00713C73" w:rsidRPr="00713C73">
        <w:rPr>
          <w:color w:val="FF0000"/>
          <w:u w:val="single"/>
          <w:lang w:val="fr-FR"/>
        </w:rPr>
        <w:t>Quand deux segments de faille s’approche en se grandissant elles créent un rampe de relai qui est une pente de surface vers le bassin. Cette pente se comporte comme un point d’entrée au bassin pour les sédiments venant du mur de faille</w:t>
      </w:r>
    </w:p>
    <w:p w:rsidR="003A63FE" w:rsidRDefault="00D062EA" w:rsidP="003A63FE">
      <w:pPr>
        <w:rPr>
          <w:color w:val="FF0000"/>
          <w:lang w:val="fr-FR"/>
        </w:rPr>
      </w:pPr>
      <w:r w:rsidRPr="00D062EA">
        <w:rPr>
          <w:noProof/>
          <w:color w:val="FF0000"/>
          <w:lang w:val="fr-FR" w:eastAsia="fr-FR"/>
        </w:rPr>
        <w:drawing>
          <wp:inline distT="0" distB="0" distL="0" distR="0">
            <wp:extent cx="5972810" cy="4025900"/>
            <wp:effectExtent l="19050" t="0" r="8890" b="0"/>
            <wp:docPr id="4" name="Image 3" descr="Fig"/>
            <wp:cNvGraphicFramePr/>
            <a:graphic xmlns:a="http://schemas.openxmlformats.org/drawingml/2006/main">
              <a:graphicData uri="http://schemas.openxmlformats.org/drawingml/2006/picture">
                <pic:pic xmlns:pic="http://schemas.openxmlformats.org/drawingml/2006/picture">
                  <pic:nvPicPr>
                    <pic:cNvPr id="50180" name="Picture 4" descr="Fig"/>
                    <pic:cNvPicPr>
                      <a:picLocks noChangeAspect="1" noChangeArrowheads="1"/>
                    </pic:cNvPicPr>
                  </pic:nvPicPr>
                  <pic:blipFill>
                    <a:blip r:embed="rId9"/>
                    <a:srcRect/>
                    <a:stretch>
                      <a:fillRect/>
                    </a:stretch>
                  </pic:blipFill>
                  <pic:spPr bwMode="auto">
                    <a:xfrm>
                      <a:off x="0" y="0"/>
                      <a:ext cx="5972810" cy="4025900"/>
                    </a:xfrm>
                    <a:prstGeom prst="rect">
                      <a:avLst/>
                    </a:prstGeom>
                    <a:noFill/>
                    <a:ln w="9525">
                      <a:noFill/>
                      <a:miter lim="800000"/>
                      <a:headEnd/>
                      <a:tailEnd/>
                    </a:ln>
                  </pic:spPr>
                </pic:pic>
              </a:graphicData>
            </a:graphic>
          </wp:inline>
        </w:drawing>
      </w:r>
    </w:p>
    <w:p w:rsidR="00730EB8" w:rsidRDefault="00730EB8">
      <w:pPr>
        <w:rPr>
          <w:color w:val="FF0000"/>
          <w:lang w:val="fr-FR"/>
        </w:rPr>
      </w:pPr>
      <w:r>
        <w:rPr>
          <w:color w:val="FF0000"/>
          <w:lang w:val="fr-FR"/>
        </w:rPr>
        <w:br w:type="page"/>
      </w:r>
    </w:p>
    <w:p w:rsidR="00713C73" w:rsidRPr="005A3100" w:rsidRDefault="00713C73" w:rsidP="003A63FE">
      <w:pPr>
        <w:rPr>
          <w:color w:val="FF0000"/>
          <w:lang w:val="fr-FR"/>
        </w:rPr>
      </w:pPr>
    </w:p>
    <w:p w:rsidR="00EF051C" w:rsidRPr="005A3100" w:rsidRDefault="009B1E2E" w:rsidP="009B1E2E">
      <w:pPr>
        <w:pStyle w:val="Paragraphedeliste"/>
        <w:numPr>
          <w:ilvl w:val="1"/>
          <w:numId w:val="6"/>
        </w:numPr>
        <w:rPr>
          <w:lang w:val="fr-FR"/>
        </w:rPr>
      </w:pPr>
      <w:r>
        <w:rPr>
          <w:sz w:val="24"/>
          <w:szCs w:val="24"/>
          <w:lang w:val="fr-FR"/>
        </w:rPr>
        <w:t xml:space="preserve"> </w:t>
      </w:r>
      <w:r w:rsidR="003A63FE">
        <w:rPr>
          <w:sz w:val="24"/>
          <w:szCs w:val="24"/>
          <w:lang w:val="fr-FR"/>
        </w:rPr>
        <w:t>(5 points)</w:t>
      </w:r>
      <w:r w:rsidR="00EF051C">
        <w:rPr>
          <w:sz w:val="24"/>
          <w:szCs w:val="24"/>
          <w:lang w:val="fr-FR"/>
        </w:rPr>
        <w:t>Décrivez</w:t>
      </w:r>
      <w:r>
        <w:rPr>
          <w:sz w:val="24"/>
          <w:szCs w:val="24"/>
          <w:lang w:val="fr-FR"/>
        </w:rPr>
        <w:t xml:space="preserve"> la structure détaillée d’une zone de faille</w:t>
      </w:r>
      <w:r w:rsidR="00EF051C">
        <w:rPr>
          <w:sz w:val="24"/>
          <w:szCs w:val="24"/>
          <w:lang w:val="fr-FR"/>
        </w:rPr>
        <w:t xml:space="preserve">. Quelles sont </w:t>
      </w:r>
      <w:r>
        <w:rPr>
          <w:sz w:val="24"/>
          <w:szCs w:val="24"/>
          <w:lang w:val="fr-FR"/>
        </w:rPr>
        <w:t xml:space="preserve">les </w:t>
      </w:r>
      <w:r w:rsidR="00EF051C">
        <w:rPr>
          <w:sz w:val="24"/>
          <w:szCs w:val="24"/>
          <w:lang w:val="fr-FR"/>
        </w:rPr>
        <w:t>différents</w:t>
      </w:r>
      <w:r>
        <w:rPr>
          <w:sz w:val="24"/>
          <w:szCs w:val="24"/>
          <w:lang w:val="fr-FR"/>
        </w:rPr>
        <w:t xml:space="preserve"> types de fracture</w:t>
      </w:r>
      <w:r w:rsidR="00EF051C">
        <w:rPr>
          <w:sz w:val="24"/>
          <w:szCs w:val="24"/>
          <w:lang w:val="fr-FR"/>
        </w:rPr>
        <w:t xml:space="preserve"> secondaire</w:t>
      </w:r>
      <w:r>
        <w:rPr>
          <w:sz w:val="24"/>
          <w:szCs w:val="24"/>
          <w:lang w:val="fr-FR"/>
        </w:rPr>
        <w:t xml:space="preserve"> qu’on peut trouver autour d’une faille majeure.</w:t>
      </w:r>
    </w:p>
    <w:p w:rsidR="004C57DB" w:rsidRPr="00730EB8" w:rsidRDefault="004C57DB" w:rsidP="004C57DB">
      <w:pPr>
        <w:rPr>
          <w:color w:val="FF0000"/>
          <w:sz w:val="24"/>
          <w:lang w:val="fr-FR"/>
        </w:rPr>
      </w:pPr>
      <w:r w:rsidRPr="00730EB8">
        <w:rPr>
          <w:color w:val="FF0000"/>
          <w:sz w:val="24"/>
          <w:lang w:val="fr-FR"/>
        </w:rPr>
        <w:t xml:space="preserve">Une zone de faille comprend un noyau de faille où se concentre le broyage intense créant les roches de faille (gouge, </w:t>
      </w:r>
      <w:r w:rsidR="00896837" w:rsidRPr="00730EB8">
        <w:rPr>
          <w:color w:val="FF0000"/>
          <w:sz w:val="24"/>
          <w:lang w:val="fr-FR"/>
        </w:rPr>
        <w:t>brèches</w:t>
      </w:r>
      <w:r w:rsidRPr="00730EB8">
        <w:rPr>
          <w:color w:val="FF0000"/>
          <w:sz w:val="24"/>
          <w:lang w:val="fr-FR"/>
        </w:rPr>
        <w:t xml:space="preserve">, cataclasites) et les </w:t>
      </w:r>
      <w:r w:rsidR="00896837" w:rsidRPr="00730EB8">
        <w:rPr>
          <w:color w:val="FF0000"/>
          <w:sz w:val="24"/>
          <w:lang w:val="fr-FR"/>
        </w:rPr>
        <w:t>miroirs</w:t>
      </w:r>
      <w:r w:rsidRPr="00730EB8">
        <w:rPr>
          <w:color w:val="FF0000"/>
          <w:sz w:val="24"/>
          <w:lang w:val="fr-FR"/>
        </w:rPr>
        <w:t xml:space="preserve"> de failles sur lequel on peut trouver les tectoglyphs (stries </w:t>
      </w:r>
      <w:r w:rsidR="00896837" w:rsidRPr="00730EB8">
        <w:rPr>
          <w:color w:val="FF0000"/>
          <w:sz w:val="24"/>
          <w:lang w:val="fr-FR"/>
        </w:rPr>
        <w:t>etc.</w:t>
      </w:r>
      <w:r w:rsidRPr="00730EB8">
        <w:rPr>
          <w:color w:val="FF0000"/>
          <w:sz w:val="24"/>
          <w:lang w:val="fr-FR"/>
        </w:rPr>
        <w:t xml:space="preserve">). Autour de ce </w:t>
      </w:r>
      <w:r w:rsidR="00896837" w:rsidRPr="00730EB8">
        <w:rPr>
          <w:color w:val="FF0000"/>
          <w:sz w:val="24"/>
          <w:lang w:val="fr-FR"/>
        </w:rPr>
        <w:t>noyau</w:t>
      </w:r>
      <w:r w:rsidRPr="00730EB8">
        <w:rPr>
          <w:color w:val="FF0000"/>
          <w:sz w:val="24"/>
          <w:lang w:val="fr-FR"/>
        </w:rPr>
        <w:t xml:space="preserve"> de faille on trouve les zones d’endommagement dans le mur et le toit de la faille. Ces zones sont affectées par une fracturation intense. L’orientation de </w:t>
      </w:r>
      <w:r w:rsidR="00896837" w:rsidRPr="00730EB8">
        <w:rPr>
          <w:color w:val="FF0000"/>
          <w:sz w:val="24"/>
          <w:lang w:val="fr-FR"/>
        </w:rPr>
        <w:t>différentes</w:t>
      </w:r>
      <w:r w:rsidRPr="00730EB8">
        <w:rPr>
          <w:color w:val="FF0000"/>
          <w:sz w:val="24"/>
          <w:lang w:val="fr-FR"/>
        </w:rPr>
        <w:t xml:space="preserve"> familles de fractures est </w:t>
      </w:r>
      <w:r w:rsidR="00896837" w:rsidRPr="00730EB8">
        <w:rPr>
          <w:color w:val="FF0000"/>
          <w:sz w:val="24"/>
          <w:lang w:val="fr-FR"/>
        </w:rPr>
        <w:t>liée</w:t>
      </w:r>
      <w:r w:rsidRPr="00730EB8">
        <w:rPr>
          <w:color w:val="FF0000"/>
          <w:sz w:val="24"/>
          <w:lang w:val="fr-FR"/>
        </w:rPr>
        <w:t xml:space="preserve"> directement avec le type de faille et le </w:t>
      </w:r>
      <w:r w:rsidR="00896837" w:rsidRPr="00730EB8">
        <w:rPr>
          <w:color w:val="FF0000"/>
          <w:sz w:val="24"/>
          <w:lang w:val="fr-FR"/>
        </w:rPr>
        <w:t>régime</w:t>
      </w:r>
      <w:r w:rsidRPr="00730EB8">
        <w:rPr>
          <w:color w:val="FF0000"/>
          <w:sz w:val="24"/>
          <w:lang w:val="fr-FR"/>
        </w:rPr>
        <w:t xml:space="preserve"> de </w:t>
      </w:r>
      <w:r w:rsidR="00896837" w:rsidRPr="00730EB8">
        <w:rPr>
          <w:color w:val="FF0000"/>
          <w:sz w:val="24"/>
          <w:lang w:val="fr-FR"/>
        </w:rPr>
        <w:t>déformation</w:t>
      </w:r>
      <w:r w:rsidRPr="00730EB8">
        <w:rPr>
          <w:color w:val="FF0000"/>
          <w:sz w:val="24"/>
          <w:lang w:val="fr-FR"/>
        </w:rPr>
        <w:t xml:space="preserve"> (distension, compression, décrochement). On peut trouver les fractures de mode 2 </w:t>
      </w:r>
      <w:r w:rsidR="00896837" w:rsidRPr="00730EB8">
        <w:rPr>
          <w:color w:val="FF0000"/>
          <w:sz w:val="24"/>
          <w:lang w:val="fr-FR"/>
        </w:rPr>
        <w:t>synthétiques</w:t>
      </w:r>
      <w:r w:rsidRPr="00730EB8">
        <w:rPr>
          <w:color w:val="FF0000"/>
          <w:sz w:val="24"/>
          <w:lang w:val="fr-FR"/>
        </w:rPr>
        <w:t xml:space="preserve"> et/ou </w:t>
      </w:r>
      <w:r w:rsidR="00896837" w:rsidRPr="00730EB8">
        <w:rPr>
          <w:color w:val="FF0000"/>
          <w:sz w:val="24"/>
          <w:lang w:val="fr-FR"/>
        </w:rPr>
        <w:t>antithétique</w:t>
      </w:r>
      <w:r w:rsidRPr="00730EB8">
        <w:rPr>
          <w:color w:val="FF0000"/>
          <w:sz w:val="24"/>
          <w:lang w:val="fr-FR"/>
        </w:rPr>
        <w:t>, ou de mode 1. AVEC SCHEMA</w:t>
      </w:r>
    </w:p>
    <w:p w:rsidR="005A3100" w:rsidRPr="00EF051C" w:rsidRDefault="005A3100" w:rsidP="005A3100">
      <w:pPr>
        <w:pStyle w:val="Paragraphedeliste"/>
        <w:ind w:left="360"/>
        <w:rPr>
          <w:lang w:val="fr-FR"/>
        </w:rPr>
      </w:pPr>
    </w:p>
    <w:p w:rsidR="00730EB8" w:rsidRPr="00730EB8" w:rsidRDefault="003A63FE" w:rsidP="009B1E2E">
      <w:pPr>
        <w:pStyle w:val="Paragraphedeliste"/>
        <w:numPr>
          <w:ilvl w:val="1"/>
          <w:numId w:val="6"/>
        </w:numPr>
        <w:rPr>
          <w:lang w:val="fr-FR"/>
        </w:rPr>
      </w:pPr>
      <w:r>
        <w:rPr>
          <w:sz w:val="24"/>
          <w:szCs w:val="24"/>
          <w:lang w:val="fr-FR"/>
        </w:rPr>
        <w:t xml:space="preserve">(5 points) </w:t>
      </w:r>
      <w:r w:rsidR="00EF051C">
        <w:rPr>
          <w:sz w:val="24"/>
          <w:szCs w:val="24"/>
          <w:lang w:val="fr-FR"/>
        </w:rPr>
        <w:t>Explique</w:t>
      </w:r>
      <w:r w:rsidR="001061BB">
        <w:rPr>
          <w:sz w:val="24"/>
          <w:szCs w:val="24"/>
          <w:lang w:val="fr-FR"/>
        </w:rPr>
        <w:t>z</w:t>
      </w:r>
      <w:r w:rsidR="00EF051C">
        <w:rPr>
          <w:sz w:val="24"/>
          <w:szCs w:val="24"/>
          <w:lang w:val="fr-FR"/>
        </w:rPr>
        <w:t xml:space="preserve"> le rôle des failles et des fractures dans la circulation des fluides dans la cro</w:t>
      </w:r>
      <w:r w:rsidR="001061BB">
        <w:rPr>
          <w:sz w:val="24"/>
          <w:szCs w:val="24"/>
          <w:lang w:val="fr-FR"/>
        </w:rPr>
        <w:t>û</w:t>
      </w:r>
      <w:r w:rsidR="00EF051C">
        <w:rPr>
          <w:sz w:val="24"/>
          <w:szCs w:val="24"/>
          <w:lang w:val="fr-FR"/>
        </w:rPr>
        <w:t>te.</w:t>
      </w:r>
    </w:p>
    <w:p w:rsidR="00730EB8" w:rsidRPr="00730EB8" w:rsidRDefault="00730EB8" w:rsidP="00730EB8">
      <w:pPr>
        <w:pStyle w:val="Paragraphedeliste"/>
        <w:ind w:left="360"/>
        <w:rPr>
          <w:color w:val="FF0000"/>
          <w:sz w:val="24"/>
          <w:szCs w:val="24"/>
          <w:lang w:val="fr-FR"/>
        </w:rPr>
      </w:pPr>
      <w:r w:rsidRPr="00730EB8">
        <w:rPr>
          <w:color w:val="FF0000"/>
          <w:sz w:val="24"/>
          <w:szCs w:val="24"/>
          <w:lang w:val="fr-FR"/>
        </w:rPr>
        <w:t xml:space="preserve">Les fractures et les failles peuvent se comporter comme les conduits ou comme les </w:t>
      </w:r>
      <w:r w:rsidR="00896837" w:rsidRPr="00730EB8">
        <w:rPr>
          <w:color w:val="FF0000"/>
          <w:sz w:val="24"/>
          <w:szCs w:val="24"/>
          <w:lang w:val="fr-FR"/>
        </w:rPr>
        <w:t>barrières</w:t>
      </w:r>
      <w:r w:rsidRPr="00730EB8">
        <w:rPr>
          <w:color w:val="FF0000"/>
          <w:sz w:val="24"/>
          <w:szCs w:val="24"/>
          <w:lang w:val="fr-FR"/>
        </w:rPr>
        <w:t xml:space="preserve"> pour l’</w:t>
      </w:r>
      <w:r w:rsidR="00896837" w:rsidRPr="00730EB8">
        <w:rPr>
          <w:color w:val="FF0000"/>
          <w:sz w:val="24"/>
          <w:szCs w:val="24"/>
          <w:lang w:val="fr-FR"/>
        </w:rPr>
        <w:t>écoulement</w:t>
      </w:r>
      <w:r w:rsidRPr="00730EB8">
        <w:rPr>
          <w:color w:val="FF0000"/>
          <w:sz w:val="24"/>
          <w:szCs w:val="24"/>
          <w:lang w:val="fr-FR"/>
        </w:rPr>
        <w:t xml:space="preserve"> des fluides dans la croute </w:t>
      </w:r>
      <w:r w:rsidR="00896837" w:rsidRPr="00730EB8">
        <w:rPr>
          <w:color w:val="FF0000"/>
          <w:sz w:val="24"/>
          <w:szCs w:val="24"/>
          <w:lang w:val="fr-FR"/>
        </w:rPr>
        <w:t>supérieure</w:t>
      </w:r>
      <w:r w:rsidRPr="00730EB8">
        <w:rPr>
          <w:color w:val="FF0000"/>
          <w:sz w:val="24"/>
          <w:szCs w:val="24"/>
          <w:lang w:val="fr-FR"/>
        </w:rPr>
        <w:t xml:space="preserve">. </w:t>
      </w:r>
    </w:p>
    <w:p w:rsidR="0095581A" w:rsidRPr="00730EB8" w:rsidRDefault="00896837" w:rsidP="00730EB8">
      <w:pPr>
        <w:pStyle w:val="Paragraphedeliste"/>
        <w:numPr>
          <w:ilvl w:val="0"/>
          <w:numId w:val="8"/>
        </w:numPr>
        <w:rPr>
          <w:color w:val="FF0000"/>
          <w:sz w:val="24"/>
          <w:szCs w:val="24"/>
          <w:lang w:val="fr-FR"/>
        </w:rPr>
      </w:pPr>
      <w:r w:rsidRPr="00730EB8">
        <w:rPr>
          <w:color w:val="FF0000"/>
          <w:sz w:val="24"/>
          <w:szCs w:val="24"/>
          <w:lang w:val="fr-FR"/>
        </w:rPr>
        <w:t xml:space="preserve">Cela dépend de la </w:t>
      </w:r>
      <w:r w:rsidR="00730EB8" w:rsidRPr="00730EB8">
        <w:rPr>
          <w:color w:val="FF0000"/>
          <w:sz w:val="24"/>
          <w:szCs w:val="24"/>
          <w:lang w:val="fr-FR"/>
        </w:rPr>
        <w:t xml:space="preserve">porosité et la </w:t>
      </w:r>
      <w:r w:rsidRPr="00730EB8">
        <w:rPr>
          <w:color w:val="FF0000"/>
          <w:sz w:val="24"/>
          <w:szCs w:val="24"/>
          <w:lang w:val="fr-FR"/>
        </w:rPr>
        <w:t xml:space="preserve">perméabilité du matériau dans la zone faille </w:t>
      </w:r>
      <w:r w:rsidR="00730EB8" w:rsidRPr="00730EB8">
        <w:rPr>
          <w:color w:val="FF0000"/>
          <w:sz w:val="24"/>
          <w:szCs w:val="24"/>
          <w:lang w:val="fr-FR"/>
        </w:rPr>
        <w:t xml:space="preserve">(roches de failles) </w:t>
      </w:r>
      <w:r w:rsidRPr="00730EB8">
        <w:rPr>
          <w:color w:val="FF0000"/>
          <w:sz w:val="24"/>
          <w:szCs w:val="24"/>
          <w:lang w:val="fr-FR"/>
        </w:rPr>
        <w:t xml:space="preserve">et dans les deux compartiments de la faille. </w:t>
      </w:r>
    </w:p>
    <w:p w:rsidR="0095581A" w:rsidRPr="00730EB8" w:rsidRDefault="00896837" w:rsidP="00730EB8">
      <w:pPr>
        <w:pStyle w:val="Paragraphedeliste"/>
        <w:numPr>
          <w:ilvl w:val="0"/>
          <w:numId w:val="8"/>
        </w:numPr>
        <w:rPr>
          <w:color w:val="FF0000"/>
          <w:sz w:val="24"/>
          <w:szCs w:val="24"/>
          <w:lang w:val="fr-FR"/>
        </w:rPr>
      </w:pPr>
      <w:r w:rsidRPr="00730EB8">
        <w:rPr>
          <w:color w:val="FF0000"/>
          <w:sz w:val="24"/>
          <w:szCs w:val="24"/>
          <w:lang w:val="fr-FR"/>
        </w:rPr>
        <w:t xml:space="preserve">Une brèche est un bon conduit pour les fluides, mais une zone de ‘gouge’ riches en minéraux argileux peut-être une barrière très efficace. </w:t>
      </w:r>
    </w:p>
    <w:p w:rsidR="0095581A" w:rsidRPr="00730EB8" w:rsidRDefault="00896837" w:rsidP="00730EB8">
      <w:pPr>
        <w:pStyle w:val="Paragraphedeliste"/>
        <w:numPr>
          <w:ilvl w:val="0"/>
          <w:numId w:val="8"/>
        </w:numPr>
        <w:rPr>
          <w:color w:val="FF0000"/>
          <w:sz w:val="24"/>
          <w:szCs w:val="24"/>
          <w:lang w:val="fr-FR"/>
        </w:rPr>
      </w:pPr>
      <w:r w:rsidRPr="00730EB8">
        <w:rPr>
          <w:color w:val="FF0000"/>
          <w:sz w:val="24"/>
          <w:szCs w:val="24"/>
          <w:lang w:val="fr-FR"/>
        </w:rPr>
        <w:t xml:space="preserve">les traces de failles sont souvent caractérisées par les lignes de sources. Lorsqu'une faille déplace un aquifère ou juxtapose une roche imperméable (par exemple un roche plutonique ou métamorphique) à un bon aquifère, alors la circulation d’eau peut changer significativement.  </w:t>
      </w:r>
    </w:p>
    <w:p w:rsidR="009B1E2E" w:rsidRPr="00730EB8" w:rsidRDefault="00EF051C" w:rsidP="00730EB8">
      <w:pPr>
        <w:pStyle w:val="Paragraphedeliste"/>
        <w:ind w:left="360"/>
        <w:rPr>
          <w:color w:val="FF0000"/>
          <w:lang w:val="fr-FR"/>
        </w:rPr>
      </w:pPr>
      <w:r w:rsidRPr="00730EB8">
        <w:rPr>
          <w:color w:val="FF0000"/>
          <w:sz w:val="24"/>
          <w:szCs w:val="24"/>
          <w:lang w:val="fr-FR"/>
        </w:rPr>
        <w:t xml:space="preserve"> </w:t>
      </w:r>
    </w:p>
    <w:p w:rsidR="004C57DB" w:rsidRDefault="004C57DB">
      <w:pPr>
        <w:rPr>
          <w:rFonts w:asciiTheme="majorHAnsi" w:eastAsiaTheme="majorEastAsia" w:hAnsiTheme="majorHAnsi" w:cstheme="majorBidi"/>
          <w:b/>
          <w:bCs/>
          <w:color w:val="4F81BD" w:themeColor="accent1"/>
          <w:sz w:val="26"/>
          <w:szCs w:val="26"/>
          <w:lang w:val="fr-FR"/>
        </w:rPr>
      </w:pPr>
      <w:r>
        <w:rPr>
          <w:lang w:val="fr-FR"/>
        </w:rPr>
        <w:br w:type="page"/>
      </w:r>
    </w:p>
    <w:p w:rsidR="002F5CD2" w:rsidRDefault="002F5CD2" w:rsidP="002C3007">
      <w:pPr>
        <w:pStyle w:val="Titre2"/>
        <w:rPr>
          <w:lang w:val="fr-FR"/>
        </w:rPr>
      </w:pPr>
      <w:r>
        <w:rPr>
          <w:lang w:val="fr-FR"/>
        </w:rPr>
        <w:lastRenderedPageBreak/>
        <w:t xml:space="preserve">Question 3 (R. </w:t>
      </w:r>
      <w:proofErr w:type="spellStart"/>
      <w:r>
        <w:rPr>
          <w:lang w:val="fr-FR"/>
        </w:rPr>
        <w:t>Giot</w:t>
      </w:r>
      <w:proofErr w:type="spellEnd"/>
      <w:r>
        <w:rPr>
          <w:lang w:val="fr-FR"/>
        </w:rPr>
        <w:t>)</w:t>
      </w:r>
      <w:r w:rsidR="00252D1C">
        <w:rPr>
          <w:lang w:val="fr-FR"/>
        </w:rPr>
        <w:t xml:space="preserve"> </w:t>
      </w:r>
      <w:r w:rsidR="009E4612">
        <w:rPr>
          <w:lang w:val="fr-FR"/>
        </w:rPr>
        <w:t>(répondre sur copie d’examen)</w:t>
      </w:r>
    </w:p>
    <w:p w:rsidR="000D3051" w:rsidRDefault="00252D1C" w:rsidP="0090163C">
      <w:pPr>
        <w:spacing w:after="0" w:line="240" w:lineRule="auto"/>
        <w:rPr>
          <w:lang w:val="fr-FR"/>
        </w:rPr>
      </w:pPr>
      <w:r w:rsidRPr="00252D1C">
        <w:rPr>
          <w:rFonts w:ascii="Times New Roman" w:eastAsia="Times New Roman" w:hAnsi="Times New Roman"/>
          <w:i/>
          <w:sz w:val="20"/>
          <w:szCs w:val="24"/>
          <w:lang w:val="fr-FR" w:eastAsia="fr-FR"/>
        </w:rPr>
        <w:t xml:space="preserve">Répondre </w:t>
      </w:r>
      <w:r>
        <w:rPr>
          <w:rFonts w:ascii="Times New Roman" w:eastAsia="Times New Roman" w:hAnsi="Times New Roman"/>
          <w:i/>
          <w:sz w:val="20"/>
          <w:szCs w:val="24"/>
          <w:lang w:val="fr-FR" w:eastAsia="fr-FR"/>
        </w:rPr>
        <w:t xml:space="preserve">à tous les cinq questions  </w:t>
      </w:r>
      <w:r w:rsidRPr="00252D1C">
        <w:rPr>
          <w:rFonts w:ascii="Times New Roman" w:eastAsia="Times New Roman" w:hAnsi="Times New Roman"/>
          <w:i/>
          <w:sz w:val="20"/>
          <w:szCs w:val="24"/>
          <w:lang w:val="fr-FR" w:eastAsia="fr-FR"/>
        </w:rPr>
        <w:t xml:space="preserve">sur  les feuilles de sujet (écrire au dos si manque de place, mais il est </w:t>
      </w:r>
    </w:p>
    <w:p w:rsidR="009E4612" w:rsidRPr="009E4612" w:rsidRDefault="009E4612" w:rsidP="009E4612">
      <w:pPr>
        <w:rPr>
          <w:lang w:val="fr-FR"/>
        </w:rPr>
      </w:pPr>
      <w:r>
        <w:rPr>
          <w:lang w:val="fr-FR"/>
        </w:rPr>
        <w:t xml:space="preserve">3.1 </w:t>
      </w:r>
      <w:r w:rsidRPr="009E4612">
        <w:rPr>
          <w:lang w:val="fr-FR"/>
        </w:rPr>
        <w:t>Expliquer rapidement la notion de vecteur contrainte</w:t>
      </w:r>
      <w:r w:rsidR="00EF051C">
        <w:rPr>
          <w:lang w:val="fr-FR"/>
        </w:rPr>
        <w:t xml:space="preserve"> </w:t>
      </w:r>
      <w:r w:rsidRPr="009E4612">
        <w:rPr>
          <w:b/>
          <w:lang w:val="fr-FR"/>
        </w:rPr>
        <w:t>(2pts)</w:t>
      </w:r>
      <w:r w:rsidRPr="009E4612">
        <w:rPr>
          <w:lang w:val="fr-FR"/>
        </w:rPr>
        <w:t>.</w:t>
      </w: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r>
        <w:rPr>
          <w:lang w:val="fr-FR"/>
        </w:rPr>
        <w:t xml:space="preserve">3.2 </w:t>
      </w:r>
      <w:r w:rsidRPr="009E4612">
        <w:rPr>
          <w:lang w:val="fr-FR"/>
        </w:rPr>
        <w:t xml:space="preserve">Expliquer rapidement ce qu’est le tenseur des contraintes. Que représentent ses </w:t>
      </w:r>
      <w:proofErr w:type="gramStart"/>
      <w:r w:rsidRPr="009E4612">
        <w:rPr>
          <w:lang w:val="fr-FR"/>
        </w:rPr>
        <w:t>composantes</w:t>
      </w:r>
      <w:r w:rsidRPr="009E4612">
        <w:rPr>
          <w:b/>
          <w:lang w:val="fr-FR"/>
        </w:rPr>
        <w:t>(</w:t>
      </w:r>
      <w:proofErr w:type="gramEnd"/>
      <w:r w:rsidRPr="009E4612">
        <w:rPr>
          <w:b/>
          <w:lang w:val="fr-FR"/>
        </w:rPr>
        <w:t>2 pts)</w:t>
      </w:r>
      <w:r w:rsidRPr="009E4612">
        <w:rPr>
          <w:lang w:val="fr-FR"/>
        </w:rPr>
        <w:t xml:space="preserve"> ? Quelle est la relation entre vecteur contrainte et tenseur des </w:t>
      </w:r>
      <w:proofErr w:type="gramStart"/>
      <w:r w:rsidRPr="009E4612">
        <w:rPr>
          <w:lang w:val="fr-FR"/>
        </w:rPr>
        <w:t>contraintes</w:t>
      </w:r>
      <w:r w:rsidRPr="009E4612">
        <w:rPr>
          <w:b/>
          <w:lang w:val="fr-FR"/>
        </w:rPr>
        <w:t>(</w:t>
      </w:r>
      <w:proofErr w:type="gramEnd"/>
      <w:r w:rsidRPr="009E4612">
        <w:rPr>
          <w:b/>
          <w:lang w:val="fr-FR"/>
        </w:rPr>
        <w:t>1 pt)</w:t>
      </w:r>
      <w:r w:rsidRPr="009E4612">
        <w:rPr>
          <w:lang w:val="fr-FR"/>
        </w:rPr>
        <w:t> ?</w:t>
      </w: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r>
        <w:rPr>
          <w:lang w:val="fr-FR"/>
        </w:rPr>
        <w:t xml:space="preserve">3.3 </w:t>
      </w:r>
      <w:r w:rsidRPr="009E4612">
        <w:rPr>
          <w:lang w:val="fr-FR"/>
        </w:rPr>
        <w:t>Que sont les contraintes principales et les directions principales de contraintes : combien y-en-a-t-il dans le cas général ? Comment les calcule-t-on ? Que représentent-elles physiquement (faites le lien avec les plans sur lesquels elles s’appliquent) </w:t>
      </w:r>
      <w:r w:rsidRPr="009E4612">
        <w:rPr>
          <w:b/>
          <w:lang w:val="fr-FR"/>
        </w:rPr>
        <w:t>(5 pts)</w:t>
      </w:r>
      <w:r w:rsidRPr="009E4612">
        <w:rPr>
          <w:lang w:val="fr-FR"/>
        </w:rPr>
        <w:t>?</w:t>
      </w: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p>
    <w:p w:rsidR="009E4612" w:rsidRPr="009E4612" w:rsidRDefault="009E4612" w:rsidP="009E4612">
      <w:pPr>
        <w:rPr>
          <w:lang w:val="fr-FR"/>
        </w:rPr>
      </w:pPr>
      <w:bookmarkStart w:id="0" w:name="_GoBack"/>
      <w:bookmarkEnd w:id="0"/>
    </w:p>
    <w:p w:rsidR="009E4612" w:rsidRPr="009E4612" w:rsidRDefault="009E4612" w:rsidP="009E4612">
      <w:pPr>
        <w:rPr>
          <w:lang w:val="fr-FR"/>
        </w:rPr>
      </w:pPr>
      <w:r>
        <w:rPr>
          <w:lang w:val="fr-FR"/>
        </w:rPr>
        <w:t xml:space="preserve">3.4 </w:t>
      </w:r>
      <w:r w:rsidRPr="009E4612">
        <w:rPr>
          <w:lang w:val="fr-FR"/>
        </w:rPr>
        <w:t xml:space="preserve">Commentez les courbes suivantes </w:t>
      </w:r>
      <w:r w:rsidRPr="009E4612">
        <w:rPr>
          <w:b/>
          <w:lang w:val="fr-FR"/>
        </w:rPr>
        <w:t>(10 pts)</w:t>
      </w:r>
      <w:r w:rsidRPr="009E4612">
        <w:rPr>
          <w:lang w:val="fr-FR"/>
        </w:rPr>
        <w:t xml:space="preserve">. Vous préciserez notamment ce que représentent les axes, comment sont obtenues ces courbes et ce qu’elles représentent, les paramètres rhéologiques qui peuvent être calculés à </w:t>
      </w:r>
      <w:r w:rsidRPr="009E4612">
        <w:rPr>
          <w:lang w:val="fr-FR"/>
        </w:rPr>
        <w:lastRenderedPageBreak/>
        <w:t>partir de ces courbes et comment on les calcule. Vous donnerez la signification des différents seuils précisés sur les courbes et les différentes phases du comportement qu’ils délimitent.</w:t>
      </w:r>
    </w:p>
    <w:p w:rsidR="009E4612" w:rsidRPr="00DB534E" w:rsidRDefault="009E4612" w:rsidP="009E4612">
      <w:r w:rsidRPr="00E95AE6">
        <w:rPr>
          <w:noProof/>
          <w:lang w:val="fr-FR" w:eastAsia="fr-FR"/>
        </w:rPr>
        <w:drawing>
          <wp:inline distT="0" distB="0" distL="0" distR="0">
            <wp:extent cx="5760720" cy="3678997"/>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print"/>
                    <a:srcRect/>
                    <a:stretch>
                      <a:fillRect/>
                    </a:stretch>
                  </pic:blipFill>
                  <pic:spPr bwMode="auto">
                    <a:xfrm>
                      <a:off x="0" y="0"/>
                      <a:ext cx="5760720" cy="3678997"/>
                    </a:xfrm>
                    <a:prstGeom prst="rect">
                      <a:avLst/>
                    </a:prstGeom>
                    <a:noFill/>
                    <a:ln w="9525">
                      <a:noFill/>
                      <a:miter lim="800000"/>
                      <a:headEnd/>
                      <a:tailEnd/>
                    </a:ln>
                  </pic:spPr>
                </pic:pic>
              </a:graphicData>
            </a:graphic>
          </wp:inline>
        </w:drawing>
      </w:r>
    </w:p>
    <w:p w:rsidR="000D3051" w:rsidRDefault="000D3051" w:rsidP="000D3051">
      <w:pPr>
        <w:rPr>
          <w:lang w:val="fr-FR"/>
        </w:rPr>
      </w:pPr>
    </w:p>
    <w:p w:rsidR="009E4612" w:rsidRDefault="009E4612">
      <w:pPr>
        <w:rPr>
          <w:rFonts w:ascii="Cambria" w:eastAsia="Times New Roman" w:hAnsi="Cambria"/>
          <w:b/>
          <w:bCs/>
          <w:color w:val="365F91"/>
          <w:sz w:val="28"/>
          <w:szCs w:val="28"/>
          <w:lang w:val="fr-FR"/>
        </w:rPr>
      </w:pPr>
      <w:r>
        <w:rPr>
          <w:lang w:val="fr-FR"/>
        </w:rPr>
        <w:br w:type="page"/>
      </w:r>
    </w:p>
    <w:p w:rsidR="002F5CD2" w:rsidRDefault="002F5CD2" w:rsidP="002C3007">
      <w:pPr>
        <w:pStyle w:val="Titre1"/>
        <w:rPr>
          <w:lang w:val="fr-FR"/>
        </w:rPr>
      </w:pPr>
      <w:r w:rsidRPr="001B5C0A">
        <w:rPr>
          <w:lang w:val="fr-FR"/>
        </w:rPr>
        <w:lastRenderedPageBreak/>
        <w:t>Section 2</w:t>
      </w:r>
      <w:r w:rsidR="00252D1C">
        <w:rPr>
          <w:lang w:val="fr-FR"/>
        </w:rPr>
        <w:t xml:space="preserve"> (une heure) : Déformation ductile </w:t>
      </w:r>
      <w:r w:rsidRPr="001B5C0A">
        <w:rPr>
          <w:lang w:val="fr-FR"/>
        </w:rPr>
        <w:t xml:space="preserve">(D. </w:t>
      </w:r>
      <w:proofErr w:type="spellStart"/>
      <w:r w:rsidRPr="001B5C0A">
        <w:rPr>
          <w:lang w:val="fr-FR"/>
        </w:rPr>
        <w:t>Jousselin</w:t>
      </w:r>
      <w:proofErr w:type="spellEnd"/>
      <w:r w:rsidRPr="001B5C0A">
        <w:rPr>
          <w:lang w:val="fr-FR"/>
        </w:rPr>
        <w:t>)</w:t>
      </w:r>
      <w:r w:rsidR="00252D1C">
        <w:rPr>
          <w:lang w:val="fr-FR"/>
        </w:rPr>
        <w:t xml:space="preserve"> </w:t>
      </w:r>
    </w:p>
    <w:p w:rsidR="0090163C" w:rsidRPr="002F5CD2" w:rsidRDefault="00252D1C" w:rsidP="0090163C">
      <w:pPr>
        <w:spacing w:after="0" w:line="240" w:lineRule="auto"/>
        <w:rPr>
          <w:lang w:val="fr-FR"/>
        </w:rPr>
      </w:pPr>
      <w:r w:rsidRPr="00252D1C">
        <w:rPr>
          <w:rFonts w:ascii="Times New Roman" w:eastAsia="Times New Roman" w:hAnsi="Times New Roman"/>
          <w:i/>
          <w:szCs w:val="24"/>
          <w:lang w:val="fr-FR" w:eastAsia="fr-FR"/>
        </w:rPr>
        <w:t xml:space="preserve">Faire les 6 questions. Répondre sur  les feuilles de sujet (écrire au dos si manque de place, mais il est </w:t>
      </w:r>
    </w:p>
    <w:p w:rsidR="002F5CD2" w:rsidRPr="002F5CD2" w:rsidRDefault="002F5CD2">
      <w:pPr>
        <w:rPr>
          <w:lang w:val="fr-FR"/>
        </w:rPr>
      </w:pPr>
    </w:p>
    <w:sectPr w:rsidR="002F5CD2" w:rsidRPr="002F5CD2" w:rsidSect="0012380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12D38"/>
    <w:multiLevelType w:val="hybridMultilevel"/>
    <w:tmpl w:val="1A7A32BE"/>
    <w:lvl w:ilvl="0" w:tplc="DC8A4512">
      <w:start w:val="1"/>
      <w:numFmt w:val="lowerLetter"/>
      <w:lvlText w:val="(%1)"/>
      <w:lvlJc w:val="left"/>
      <w:pPr>
        <w:ind w:left="390" w:hanging="360"/>
      </w:pPr>
      <w:rPr>
        <w:rFonts w:hint="default"/>
      </w:rPr>
    </w:lvl>
    <w:lvl w:ilvl="1" w:tplc="040C0019" w:tentative="1">
      <w:start w:val="1"/>
      <w:numFmt w:val="lowerLetter"/>
      <w:lvlText w:val="%2."/>
      <w:lvlJc w:val="left"/>
      <w:pPr>
        <w:ind w:left="1110" w:hanging="360"/>
      </w:pPr>
    </w:lvl>
    <w:lvl w:ilvl="2" w:tplc="040C001B" w:tentative="1">
      <w:start w:val="1"/>
      <w:numFmt w:val="lowerRoman"/>
      <w:lvlText w:val="%3."/>
      <w:lvlJc w:val="right"/>
      <w:pPr>
        <w:ind w:left="1830" w:hanging="180"/>
      </w:pPr>
    </w:lvl>
    <w:lvl w:ilvl="3" w:tplc="040C000F" w:tentative="1">
      <w:start w:val="1"/>
      <w:numFmt w:val="decimal"/>
      <w:lvlText w:val="%4."/>
      <w:lvlJc w:val="left"/>
      <w:pPr>
        <w:ind w:left="2550" w:hanging="360"/>
      </w:pPr>
    </w:lvl>
    <w:lvl w:ilvl="4" w:tplc="040C0019" w:tentative="1">
      <w:start w:val="1"/>
      <w:numFmt w:val="lowerLetter"/>
      <w:lvlText w:val="%5."/>
      <w:lvlJc w:val="left"/>
      <w:pPr>
        <w:ind w:left="3270" w:hanging="360"/>
      </w:pPr>
    </w:lvl>
    <w:lvl w:ilvl="5" w:tplc="040C001B" w:tentative="1">
      <w:start w:val="1"/>
      <w:numFmt w:val="lowerRoman"/>
      <w:lvlText w:val="%6."/>
      <w:lvlJc w:val="right"/>
      <w:pPr>
        <w:ind w:left="3990" w:hanging="180"/>
      </w:pPr>
    </w:lvl>
    <w:lvl w:ilvl="6" w:tplc="040C000F" w:tentative="1">
      <w:start w:val="1"/>
      <w:numFmt w:val="decimal"/>
      <w:lvlText w:val="%7."/>
      <w:lvlJc w:val="left"/>
      <w:pPr>
        <w:ind w:left="4710" w:hanging="360"/>
      </w:pPr>
    </w:lvl>
    <w:lvl w:ilvl="7" w:tplc="040C0019" w:tentative="1">
      <w:start w:val="1"/>
      <w:numFmt w:val="lowerLetter"/>
      <w:lvlText w:val="%8."/>
      <w:lvlJc w:val="left"/>
      <w:pPr>
        <w:ind w:left="5430" w:hanging="360"/>
      </w:pPr>
    </w:lvl>
    <w:lvl w:ilvl="8" w:tplc="040C001B" w:tentative="1">
      <w:start w:val="1"/>
      <w:numFmt w:val="lowerRoman"/>
      <w:lvlText w:val="%9."/>
      <w:lvlJc w:val="right"/>
      <w:pPr>
        <w:ind w:left="6150" w:hanging="180"/>
      </w:pPr>
    </w:lvl>
  </w:abstractNum>
  <w:abstractNum w:abstractNumId="1">
    <w:nsid w:val="21C36F76"/>
    <w:multiLevelType w:val="multilevel"/>
    <w:tmpl w:val="A568FA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A497225"/>
    <w:multiLevelType w:val="hybridMultilevel"/>
    <w:tmpl w:val="B50033D6"/>
    <w:lvl w:ilvl="0" w:tplc="C2F6D7C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7667626"/>
    <w:multiLevelType w:val="hybridMultilevel"/>
    <w:tmpl w:val="A0488912"/>
    <w:lvl w:ilvl="0" w:tplc="EF60D4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EA80684"/>
    <w:multiLevelType w:val="hybridMultilevel"/>
    <w:tmpl w:val="6BFC1B58"/>
    <w:lvl w:ilvl="0" w:tplc="4190981C">
      <w:start w:val="1"/>
      <w:numFmt w:val="bullet"/>
      <w:lvlText w:val="•"/>
      <w:lvlJc w:val="left"/>
      <w:pPr>
        <w:tabs>
          <w:tab w:val="num" w:pos="720"/>
        </w:tabs>
        <w:ind w:left="720" w:hanging="360"/>
      </w:pPr>
      <w:rPr>
        <w:rFonts w:ascii="Arial" w:hAnsi="Arial" w:hint="default"/>
      </w:rPr>
    </w:lvl>
    <w:lvl w:ilvl="1" w:tplc="E5605468" w:tentative="1">
      <w:start w:val="1"/>
      <w:numFmt w:val="bullet"/>
      <w:lvlText w:val="•"/>
      <w:lvlJc w:val="left"/>
      <w:pPr>
        <w:tabs>
          <w:tab w:val="num" w:pos="1440"/>
        </w:tabs>
        <w:ind w:left="1440" w:hanging="360"/>
      </w:pPr>
      <w:rPr>
        <w:rFonts w:ascii="Arial" w:hAnsi="Arial" w:hint="default"/>
      </w:rPr>
    </w:lvl>
    <w:lvl w:ilvl="2" w:tplc="A1FA9B82" w:tentative="1">
      <w:start w:val="1"/>
      <w:numFmt w:val="bullet"/>
      <w:lvlText w:val="•"/>
      <w:lvlJc w:val="left"/>
      <w:pPr>
        <w:tabs>
          <w:tab w:val="num" w:pos="2160"/>
        </w:tabs>
        <w:ind w:left="2160" w:hanging="360"/>
      </w:pPr>
      <w:rPr>
        <w:rFonts w:ascii="Arial" w:hAnsi="Arial" w:hint="default"/>
      </w:rPr>
    </w:lvl>
    <w:lvl w:ilvl="3" w:tplc="3D9C1530" w:tentative="1">
      <w:start w:val="1"/>
      <w:numFmt w:val="bullet"/>
      <w:lvlText w:val="•"/>
      <w:lvlJc w:val="left"/>
      <w:pPr>
        <w:tabs>
          <w:tab w:val="num" w:pos="2880"/>
        </w:tabs>
        <w:ind w:left="2880" w:hanging="360"/>
      </w:pPr>
      <w:rPr>
        <w:rFonts w:ascii="Arial" w:hAnsi="Arial" w:hint="default"/>
      </w:rPr>
    </w:lvl>
    <w:lvl w:ilvl="4" w:tplc="1A801236" w:tentative="1">
      <w:start w:val="1"/>
      <w:numFmt w:val="bullet"/>
      <w:lvlText w:val="•"/>
      <w:lvlJc w:val="left"/>
      <w:pPr>
        <w:tabs>
          <w:tab w:val="num" w:pos="3600"/>
        </w:tabs>
        <w:ind w:left="3600" w:hanging="360"/>
      </w:pPr>
      <w:rPr>
        <w:rFonts w:ascii="Arial" w:hAnsi="Arial" w:hint="default"/>
      </w:rPr>
    </w:lvl>
    <w:lvl w:ilvl="5" w:tplc="E7B82998" w:tentative="1">
      <w:start w:val="1"/>
      <w:numFmt w:val="bullet"/>
      <w:lvlText w:val="•"/>
      <w:lvlJc w:val="left"/>
      <w:pPr>
        <w:tabs>
          <w:tab w:val="num" w:pos="4320"/>
        </w:tabs>
        <w:ind w:left="4320" w:hanging="360"/>
      </w:pPr>
      <w:rPr>
        <w:rFonts w:ascii="Arial" w:hAnsi="Arial" w:hint="default"/>
      </w:rPr>
    </w:lvl>
    <w:lvl w:ilvl="6" w:tplc="25AA5748" w:tentative="1">
      <w:start w:val="1"/>
      <w:numFmt w:val="bullet"/>
      <w:lvlText w:val="•"/>
      <w:lvlJc w:val="left"/>
      <w:pPr>
        <w:tabs>
          <w:tab w:val="num" w:pos="5040"/>
        </w:tabs>
        <w:ind w:left="5040" w:hanging="360"/>
      </w:pPr>
      <w:rPr>
        <w:rFonts w:ascii="Arial" w:hAnsi="Arial" w:hint="default"/>
      </w:rPr>
    </w:lvl>
    <w:lvl w:ilvl="7" w:tplc="D950595E" w:tentative="1">
      <w:start w:val="1"/>
      <w:numFmt w:val="bullet"/>
      <w:lvlText w:val="•"/>
      <w:lvlJc w:val="left"/>
      <w:pPr>
        <w:tabs>
          <w:tab w:val="num" w:pos="5760"/>
        </w:tabs>
        <w:ind w:left="5760" w:hanging="360"/>
      </w:pPr>
      <w:rPr>
        <w:rFonts w:ascii="Arial" w:hAnsi="Arial" w:hint="default"/>
      </w:rPr>
    </w:lvl>
    <w:lvl w:ilvl="8" w:tplc="C42C8506" w:tentative="1">
      <w:start w:val="1"/>
      <w:numFmt w:val="bullet"/>
      <w:lvlText w:val="•"/>
      <w:lvlJc w:val="left"/>
      <w:pPr>
        <w:tabs>
          <w:tab w:val="num" w:pos="6480"/>
        </w:tabs>
        <w:ind w:left="6480" w:hanging="360"/>
      </w:pPr>
      <w:rPr>
        <w:rFonts w:ascii="Arial" w:hAnsi="Arial" w:hint="default"/>
      </w:rPr>
    </w:lvl>
  </w:abstractNum>
  <w:abstractNum w:abstractNumId="5">
    <w:nsid w:val="480C49A9"/>
    <w:multiLevelType w:val="hybridMultilevel"/>
    <w:tmpl w:val="9D206110"/>
    <w:lvl w:ilvl="0" w:tplc="7E12D95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5FB4B66"/>
    <w:multiLevelType w:val="multilevel"/>
    <w:tmpl w:val="A33E0746"/>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nsid w:val="752C68CB"/>
    <w:multiLevelType w:val="hybridMultilevel"/>
    <w:tmpl w:val="EB968D02"/>
    <w:lvl w:ilvl="0" w:tplc="8960B96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7"/>
  </w:num>
  <w:num w:numId="3">
    <w:abstractNumId w:val="3"/>
  </w:num>
  <w:num w:numId="4">
    <w:abstractNumId w:val="2"/>
  </w:num>
  <w:num w:numId="5">
    <w:abstractNumId w:val="1"/>
  </w:num>
  <w:num w:numId="6">
    <w:abstractNumId w:val="6"/>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hyphenationZone w:val="425"/>
  <w:drawingGridHorizontalSpacing w:val="110"/>
  <w:displayHorizontalDrawingGridEvery w:val="2"/>
  <w:characterSpacingControl w:val="doNotCompress"/>
  <w:compat/>
  <w:rsids>
    <w:rsidRoot w:val="002F5CD2"/>
    <w:rsid w:val="000573E6"/>
    <w:rsid w:val="000D3051"/>
    <w:rsid w:val="000F1F12"/>
    <w:rsid w:val="00103B9A"/>
    <w:rsid w:val="001061BB"/>
    <w:rsid w:val="00123801"/>
    <w:rsid w:val="001B5C0A"/>
    <w:rsid w:val="00204DF2"/>
    <w:rsid w:val="00252D1C"/>
    <w:rsid w:val="002549CC"/>
    <w:rsid w:val="00297269"/>
    <w:rsid w:val="002C3007"/>
    <w:rsid w:val="002F5CD2"/>
    <w:rsid w:val="00307143"/>
    <w:rsid w:val="00310A39"/>
    <w:rsid w:val="003A63FE"/>
    <w:rsid w:val="003E19C1"/>
    <w:rsid w:val="00486A39"/>
    <w:rsid w:val="00491D49"/>
    <w:rsid w:val="004A16E6"/>
    <w:rsid w:val="004C57DB"/>
    <w:rsid w:val="00561869"/>
    <w:rsid w:val="005A3100"/>
    <w:rsid w:val="0066713E"/>
    <w:rsid w:val="006D1787"/>
    <w:rsid w:val="00713C73"/>
    <w:rsid w:val="00730EB8"/>
    <w:rsid w:val="007E0887"/>
    <w:rsid w:val="00806B88"/>
    <w:rsid w:val="00896837"/>
    <w:rsid w:val="0090163C"/>
    <w:rsid w:val="0095581A"/>
    <w:rsid w:val="009B1E2E"/>
    <w:rsid w:val="009E4612"/>
    <w:rsid w:val="00A6585C"/>
    <w:rsid w:val="00B77355"/>
    <w:rsid w:val="00BE6E8C"/>
    <w:rsid w:val="00C03A66"/>
    <w:rsid w:val="00C36084"/>
    <w:rsid w:val="00D062EA"/>
    <w:rsid w:val="00E10F31"/>
    <w:rsid w:val="00EF051C"/>
    <w:rsid w:val="00FB5A6C"/>
    <w:rsid w:val="00FB6CA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CD2"/>
    <w:rPr>
      <w:rFonts w:ascii="Calibri" w:eastAsia="Calibri" w:hAnsi="Calibri" w:cs="Times New Roman"/>
      <w:lang w:val="en-GB"/>
    </w:rPr>
  </w:style>
  <w:style w:type="paragraph" w:styleId="Titre1">
    <w:name w:val="heading 1"/>
    <w:basedOn w:val="Normal"/>
    <w:next w:val="Normal"/>
    <w:link w:val="Titre1Car"/>
    <w:uiPriority w:val="9"/>
    <w:qFormat/>
    <w:rsid w:val="002F5CD2"/>
    <w:pPr>
      <w:keepNext/>
      <w:keepLines/>
      <w:spacing w:before="480" w:after="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
    <w:unhideWhenUsed/>
    <w:qFormat/>
    <w:rsid w:val="003071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F5CD2"/>
    <w:rPr>
      <w:rFonts w:ascii="Cambria" w:eastAsia="Times New Roman" w:hAnsi="Cambria" w:cs="Times New Roman"/>
      <w:b/>
      <w:bCs/>
      <w:color w:val="365F91"/>
      <w:sz w:val="28"/>
      <w:szCs w:val="28"/>
      <w:lang w:val="en-GB"/>
    </w:rPr>
  </w:style>
  <w:style w:type="paragraph" w:styleId="Sous-titre">
    <w:name w:val="Subtitle"/>
    <w:basedOn w:val="Normal"/>
    <w:next w:val="Normal"/>
    <w:link w:val="Sous-titreCar"/>
    <w:uiPriority w:val="11"/>
    <w:qFormat/>
    <w:rsid w:val="002F5CD2"/>
    <w:pPr>
      <w:numPr>
        <w:ilvl w:val="1"/>
      </w:numPr>
    </w:pPr>
    <w:rPr>
      <w:rFonts w:ascii="Cambria" w:eastAsia="Times New Roman" w:hAnsi="Cambria"/>
      <w:i/>
      <w:iCs/>
      <w:color w:val="4F81BD"/>
      <w:spacing w:val="15"/>
      <w:sz w:val="24"/>
      <w:szCs w:val="24"/>
    </w:rPr>
  </w:style>
  <w:style w:type="character" w:customStyle="1" w:styleId="Sous-titreCar">
    <w:name w:val="Sous-titre Car"/>
    <w:basedOn w:val="Policepardfaut"/>
    <w:link w:val="Sous-titre"/>
    <w:uiPriority w:val="11"/>
    <w:rsid w:val="002F5CD2"/>
    <w:rPr>
      <w:rFonts w:ascii="Cambria" w:eastAsia="Times New Roman" w:hAnsi="Cambria" w:cs="Times New Roman"/>
      <w:i/>
      <w:iCs/>
      <w:color w:val="4F81BD"/>
      <w:spacing w:val="15"/>
      <w:sz w:val="24"/>
      <w:szCs w:val="24"/>
      <w:lang w:val="en-GB"/>
    </w:rPr>
  </w:style>
  <w:style w:type="character" w:styleId="Emphaseintense">
    <w:name w:val="Intense Emphasis"/>
    <w:basedOn w:val="Policepardfaut"/>
    <w:uiPriority w:val="21"/>
    <w:qFormat/>
    <w:rsid w:val="002F5CD2"/>
    <w:rPr>
      <w:b/>
      <w:bCs/>
      <w:i/>
      <w:iCs/>
      <w:color w:val="4F81BD"/>
    </w:rPr>
  </w:style>
  <w:style w:type="paragraph" w:styleId="Textedebulles">
    <w:name w:val="Balloon Text"/>
    <w:basedOn w:val="Normal"/>
    <w:link w:val="TextedebullesCar"/>
    <w:uiPriority w:val="99"/>
    <w:semiHidden/>
    <w:unhideWhenUsed/>
    <w:rsid w:val="002F5CD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5CD2"/>
    <w:rPr>
      <w:rFonts w:ascii="Tahoma" w:eastAsia="Calibri" w:hAnsi="Tahoma" w:cs="Tahoma"/>
      <w:sz w:val="16"/>
      <w:szCs w:val="16"/>
      <w:lang w:val="en-GB"/>
    </w:rPr>
  </w:style>
  <w:style w:type="paragraph" w:styleId="Paragraphedeliste">
    <w:name w:val="List Paragraph"/>
    <w:basedOn w:val="Normal"/>
    <w:uiPriority w:val="34"/>
    <w:qFormat/>
    <w:rsid w:val="006D1787"/>
    <w:pPr>
      <w:ind w:left="720"/>
      <w:contextualSpacing/>
    </w:pPr>
  </w:style>
  <w:style w:type="character" w:customStyle="1" w:styleId="Titre2Car">
    <w:name w:val="Titre 2 Car"/>
    <w:basedOn w:val="Policepardfaut"/>
    <w:link w:val="Titre2"/>
    <w:uiPriority w:val="9"/>
    <w:rsid w:val="00307143"/>
    <w:rPr>
      <w:rFonts w:asciiTheme="majorHAnsi" w:eastAsiaTheme="majorEastAsia" w:hAnsiTheme="majorHAnsi" w:cstheme="majorBidi"/>
      <w:b/>
      <w:bCs/>
      <w:color w:val="4F81BD" w:themeColor="accent1"/>
      <w:sz w:val="26"/>
      <w:szCs w:val="26"/>
      <w:lang w:val="en-GB"/>
    </w:rPr>
  </w:style>
  <w:style w:type="paragraph" w:styleId="NormalWeb">
    <w:name w:val="Normal (Web)"/>
    <w:basedOn w:val="Normal"/>
    <w:uiPriority w:val="99"/>
    <w:semiHidden/>
    <w:unhideWhenUsed/>
    <w:rsid w:val="00D062EA"/>
    <w:pPr>
      <w:spacing w:before="100" w:beforeAutospacing="1" w:after="100" w:afterAutospacing="1" w:line="240" w:lineRule="auto"/>
    </w:pPr>
    <w:rPr>
      <w:rFonts w:ascii="Times New Roman" w:eastAsia="Times New Roman" w:hAnsi="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divs>
    <w:div w:id="109249983">
      <w:bodyDiv w:val="1"/>
      <w:marLeft w:val="0"/>
      <w:marRight w:val="0"/>
      <w:marTop w:val="0"/>
      <w:marBottom w:val="0"/>
      <w:divBdr>
        <w:top w:val="none" w:sz="0" w:space="0" w:color="auto"/>
        <w:left w:val="none" w:sz="0" w:space="0" w:color="auto"/>
        <w:bottom w:val="none" w:sz="0" w:space="0" w:color="auto"/>
        <w:right w:val="none" w:sz="0" w:space="0" w:color="auto"/>
      </w:divBdr>
    </w:div>
    <w:div w:id="913246184">
      <w:bodyDiv w:val="1"/>
      <w:marLeft w:val="0"/>
      <w:marRight w:val="0"/>
      <w:marTop w:val="0"/>
      <w:marBottom w:val="0"/>
      <w:divBdr>
        <w:top w:val="none" w:sz="0" w:space="0" w:color="auto"/>
        <w:left w:val="none" w:sz="0" w:space="0" w:color="auto"/>
        <w:bottom w:val="none" w:sz="0" w:space="0" w:color="auto"/>
        <w:right w:val="none" w:sz="0" w:space="0" w:color="auto"/>
      </w:divBdr>
      <w:divsChild>
        <w:div w:id="1861578568">
          <w:marLeft w:val="547"/>
          <w:marRight w:val="0"/>
          <w:marTop w:val="86"/>
          <w:marBottom w:val="0"/>
          <w:divBdr>
            <w:top w:val="none" w:sz="0" w:space="0" w:color="auto"/>
            <w:left w:val="none" w:sz="0" w:space="0" w:color="auto"/>
            <w:bottom w:val="none" w:sz="0" w:space="0" w:color="auto"/>
            <w:right w:val="none" w:sz="0" w:space="0" w:color="auto"/>
          </w:divBdr>
        </w:div>
        <w:div w:id="893809502">
          <w:marLeft w:val="547"/>
          <w:marRight w:val="0"/>
          <w:marTop w:val="86"/>
          <w:marBottom w:val="0"/>
          <w:divBdr>
            <w:top w:val="none" w:sz="0" w:space="0" w:color="auto"/>
            <w:left w:val="none" w:sz="0" w:space="0" w:color="auto"/>
            <w:bottom w:val="none" w:sz="0" w:space="0" w:color="auto"/>
            <w:right w:val="none" w:sz="0" w:space="0" w:color="auto"/>
          </w:divBdr>
        </w:div>
        <w:div w:id="2126608681">
          <w:marLeft w:val="547"/>
          <w:marRight w:val="0"/>
          <w:marTop w:val="86"/>
          <w:marBottom w:val="0"/>
          <w:divBdr>
            <w:top w:val="none" w:sz="0" w:space="0" w:color="auto"/>
            <w:left w:val="none" w:sz="0" w:space="0" w:color="auto"/>
            <w:bottom w:val="none" w:sz="0" w:space="0" w:color="auto"/>
            <w:right w:val="none" w:sz="0" w:space="0" w:color="auto"/>
          </w:divBdr>
        </w:div>
      </w:divsChild>
    </w:div>
    <w:div w:id="1121145285">
      <w:bodyDiv w:val="1"/>
      <w:marLeft w:val="0"/>
      <w:marRight w:val="0"/>
      <w:marTop w:val="0"/>
      <w:marBottom w:val="0"/>
      <w:divBdr>
        <w:top w:val="none" w:sz="0" w:space="0" w:color="auto"/>
        <w:left w:val="none" w:sz="0" w:space="0" w:color="auto"/>
        <w:bottom w:val="none" w:sz="0" w:space="0" w:color="auto"/>
        <w:right w:val="none" w:sz="0" w:space="0" w:color="auto"/>
      </w:divBdr>
    </w:div>
    <w:div w:id="1427725245">
      <w:bodyDiv w:val="1"/>
      <w:marLeft w:val="0"/>
      <w:marRight w:val="0"/>
      <w:marTop w:val="0"/>
      <w:marBottom w:val="0"/>
      <w:divBdr>
        <w:top w:val="none" w:sz="0" w:space="0" w:color="auto"/>
        <w:left w:val="none" w:sz="0" w:space="0" w:color="auto"/>
        <w:bottom w:val="none" w:sz="0" w:space="0" w:color="auto"/>
        <w:right w:val="none" w:sz="0" w:space="0" w:color="auto"/>
      </w:divBdr>
      <w:divsChild>
        <w:div w:id="1787892586">
          <w:marLeft w:val="0"/>
          <w:marRight w:val="0"/>
          <w:marTop w:val="0"/>
          <w:marBottom w:val="0"/>
          <w:divBdr>
            <w:top w:val="none" w:sz="0" w:space="0" w:color="auto"/>
            <w:left w:val="none" w:sz="0" w:space="0" w:color="auto"/>
            <w:bottom w:val="none" w:sz="0" w:space="0" w:color="auto"/>
            <w:right w:val="none" w:sz="0" w:space="0" w:color="auto"/>
          </w:divBdr>
        </w:div>
      </w:divsChild>
    </w:div>
    <w:div w:id="1656911235">
      <w:bodyDiv w:val="1"/>
      <w:marLeft w:val="0"/>
      <w:marRight w:val="0"/>
      <w:marTop w:val="0"/>
      <w:marBottom w:val="0"/>
      <w:divBdr>
        <w:top w:val="none" w:sz="0" w:space="0" w:color="auto"/>
        <w:left w:val="none" w:sz="0" w:space="0" w:color="auto"/>
        <w:bottom w:val="none" w:sz="0" w:space="0" w:color="auto"/>
        <w:right w:val="none" w:sz="0" w:space="0" w:color="auto"/>
      </w:divBdr>
      <w:divsChild>
        <w:div w:id="1348866645">
          <w:marLeft w:val="0"/>
          <w:marRight w:val="0"/>
          <w:marTop w:val="0"/>
          <w:marBottom w:val="0"/>
          <w:divBdr>
            <w:top w:val="none" w:sz="0" w:space="0" w:color="auto"/>
            <w:left w:val="none" w:sz="0" w:space="0" w:color="auto"/>
            <w:bottom w:val="none" w:sz="0" w:space="0" w:color="auto"/>
            <w:right w:val="none" w:sz="0" w:space="0" w:color="auto"/>
          </w:divBdr>
        </w:div>
      </w:divsChild>
    </w:div>
    <w:div w:id="188652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BC15-554A-4740-9F67-6A65D0FF8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8</Pages>
  <Words>1339</Words>
  <Characters>6470</Characters>
  <Application>Microsoft Office Word</Application>
  <DocSecurity>0</DocSecurity>
  <Lines>223</Lines>
  <Paragraphs>190</Paragraphs>
  <ScaleCrop>false</ScaleCrop>
  <HeadingPairs>
    <vt:vector size="2" baseType="variant">
      <vt:variant>
        <vt:lpstr>Titre</vt:lpstr>
      </vt:variant>
      <vt:variant>
        <vt:i4>1</vt:i4>
      </vt:variant>
    </vt:vector>
  </HeadingPairs>
  <TitlesOfParts>
    <vt:vector size="1" baseType="lpstr">
      <vt:lpstr/>
    </vt:vector>
  </TitlesOfParts>
  <Company>UDL</Company>
  <LinksUpToDate>false</LinksUpToDate>
  <CharactersWithSpaces>7619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ENSG</dc:creator>
  <cp:keywords/>
  <dc:description/>
  <cp:lastModifiedBy>ENSG</cp:lastModifiedBy>
  <cp:revision>8</cp:revision>
  <cp:lastPrinted>2013-01-17T09:42:00Z</cp:lastPrinted>
  <dcterms:created xsi:type="dcterms:W3CDTF">2013-01-16T07:34:00Z</dcterms:created>
  <dcterms:modified xsi:type="dcterms:W3CDTF">2013-01-17T11:18:00Z</dcterms:modified>
</cp:coreProperties>
</file>