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B2FD8" w14:textId="18AFF17E" w:rsidR="00A80CEE" w:rsidRDefault="00A80CEE" w:rsidP="00A80CEE">
      <w:pPr>
        <w:tabs>
          <w:tab w:val="left" w:pos="4536"/>
        </w:tabs>
        <w:ind w:left="-426" w:right="-16"/>
        <w:jc w:val="center"/>
        <w:rPr>
          <w:b/>
          <w:bCs/>
          <w:sz w:val="24"/>
          <w:szCs w:val="24"/>
          <w:u w:val="single"/>
        </w:rPr>
      </w:pPr>
      <w:r w:rsidRPr="00A80CEE">
        <w:rPr>
          <w:b/>
          <w:bCs/>
          <w:sz w:val="24"/>
          <w:szCs w:val="24"/>
          <w:u w:val="single"/>
        </w:rPr>
        <w:t>LES INFORMATIONS CHIFFREES</w:t>
      </w:r>
    </w:p>
    <w:p w14:paraId="30D03E59" w14:textId="429E4206" w:rsidR="00A80CEE" w:rsidRPr="00A80CEE" w:rsidRDefault="00A80CEE" w:rsidP="00A80CEE">
      <w:pPr>
        <w:tabs>
          <w:tab w:val="left" w:pos="4536"/>
        </w:tabs>
        <w:ind w:left="-426" w:right="-16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Vocabulaire à connaitre </w:t>
      </w:r>
    </w:p>
    <w:p w14:paraId="0BE74877" w14:textId="5BF869F4" w:rsidR="00A80CEE" w:rsidRPr="00853BAB" w:rsidRDefault="00A80CEE" w:rsidP="00A80CEE">
      <w:pPr>
        <w:pStyle w:val="Paragraphedeliste"/>
        <w:tabs>
          <w:tab w:val="left" w:pos="4536"/>
        </w:tabs>
        <w:ind w:left="294" w:right="-16"/>
        <w:jc w:val="both"/>
        <w:rPr>
          <w:b/>
          <w:u w:val="single"/>
        </w:rPr>
      </w:pPr>
      <w:r w:rsidRPr="00853BAB">
        <w:rPr>
          <w:b/>
          <w:u w:val="single"/>
        </w:rPr>
        <w:t xml:space="preserve"> </w:t>
      </w:r>
    </w:p>
    <w:p w14:paraId="42D3AC49" w14:textId="77777777" w:rsidR="00A80CEE" w:rsidRPr="00C01E70" w:rsidRDefault="00A80CEE" w:rsidP="00A80CEE">
      <w:pPr>
        <w:pStyle w:val="Paragraphedeliste"/>
        <w:tabs>
          <w:tab w:val="left" w:pos="4536"/>
        </w:tabs>
        <w:ind w:left="294" w:right="-16"/>
        <w:jc w:val="both"/>
      </w:pPr>
    </w:p>
    <w:p w14:paraId="4D85490E" w14:textId="77777777" w:rsidR="00A80CEE" w:rsidRDefault="00A80CEE" w:rsidP="00A80CEE">
      <w:pPr>
        <w:tabs>
          <w:tab w:val="left" w:pos="4536"/>
        </w:tabs>
        <w:ind w:left="-426" w:right="-16"/>
        <w:jc w:val="both"/>
      </w:pPr>
      <w:r>
        <w:t xml:space="preserve">La compréhension des chiffres passe d'abord par la maîtrise d'un vocabulaire de base : </w:t>
      </w:r>
    </w:p>
    <w:p w14:paraId="0D508471" w14:textId="77777777" w:rsidR="00A80CEE" w:rsidRDefault="00A80CEE" w:rsidP="00A80CEE">
      <w:pPr>
        <w:tabs>
          <w:tab w:val="left" w:pos="4536"/>
        </w:tabs>
        <w:ind w:left="-426" w:right="-16"/>
        <w:jc w:val="both"/>
      </w:pPr>
    </w:p>
    <w:p w14:paraId="64F59B2C" w14:textId="77777777" w:rsidR="00A80CEE" w:rsidRDefault="00A80CEE" w:rsidP="00A80CEE">
      <w:pPr>
        <w:numPr>
          <w:ilvl w:val="0"/>
          <w:numId w:val="1"/>
        </w:numPr>
        <w:tabs>
          <w:tab w:val="clear" w:pos="-66"/>
          <w:tab w:val="num" w:pos="1068"/>
          <w:tab w:val="left" w:pos="4536"/>
        </w:tabs>
        <w:ind w:left="1068" w:right="-16"/>
        <w:jc w:val="both"/>
      </w:pPr>
      <w:r>
        <w:rPr>
          <w:u w:val="single"/>
        </w:rPr>
        <w:t>Les verbes les plus fréquents</w:t>
      </w:r>
      <w:r>
        <w:t xml:space="preserve">  </w:t>
      </w:r>
    </w:p>
    <w:p w14:paraId="3D4EC2B2" w14:textId="77777777" w:rsidR="00A80CEE" w:rsidRDefault="00A80CEE" w:rsidP="00A80CEE">
      <w:pPr>
        <w:tabs>
          <w:tab w:val="left" w:pos="4536"/>
        </w:tabs>
        <w:ind w:right="-16"/>
        <w:jc w:val="both"/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961"/>
      </w:tblGrid>
      <w:tr w:rsidR="00A80CEE" w14:paraId="33B8ACCB" w14:textId="77777777" w:rsidTr="0088313D">
        <w:trPr>
          <w:trHeight w:val="304"/>
        </w:trPr>
        <w:tc>
          <w:tcPr>
            <w:tcW w:w="4819" w:type="dxa"/>
          </w:tcPr>
          <w:p w14:paraId="11900D18" w14:textId="77777777" w:rsidR="00A80CEE" w:rsidRDefault="00A80CEE" w:rsidP="0088313D">
            <w:pPr>
              <w:tabs>
                <w:tab w:val="left" w:pos="4536"/>
              </w:tabs>
              <w:ind w:right="-16"/>
              <w:jc w:val="center"/>
              <w:rPr>
                <w:b/>
              </w:rPr>
            </w:pPr>
            <w:r>
              <w:rPr>
                <w:b/>
              </w:rPr>
              <w:t>La diminution</w:t>
            </w:r>
          </w:p>
        </w:tc>
        <w:tc>
          <w:tcPr>
            <w:tcW w:w="4961" w:type="dxa"/>
          </w:tcPr>
          <w:p w14:paraId="5E5310CF" w14:textId="77777777" w:rsidR="00A80CEE" w:rsidRDefault="00A80CEE" w:rsidP="0088313D">
            <w:pPr>
              <w:tabs>
                <w:tab w:val="left" w:pos="4536"/>
              </w:tabs>
              <w:ind w:right="-16"/>
              <w:jc w:val="center"/>
              <w:rPr>
                <w:b/>
              </w:rPr>
            </w:pPr>
            <w:r>
              <w:rPr>
                <w:b/>
              </w:rPr>
              <w:t>L'augmentation</w:t>
            </w:r>
          </w:p>
        </w:tc>
      </w:tr>
      <w:tr w:rsidR="00A80CEE" w14:paraId="570F3011" w14:textId="77777777" w:rsidTr="0088313D">
        <w:trPr>
          <w:cantSplit/>
          <w:trHeight w:val="1280"/>
        </w:trPr>
        <w:tc>
          <w:tcPr>
            <w:tcW w:w="4819" w:type="dxa"/>
          </w:tcPr>
          <w:p w14:paraId="4EC9A82F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</w:pPr>
            <w:r>
              <w:t xml:space="preserve">-to </w:t>
            </w:r>
            <w:proofErr w:type="spellStart"/>
            <w:r>
              <w:t>decrease</w:t>
            </w:r>
            <w:proofErr w:type="spellEnd"/>
          </w:p>
          <w:p w14:paraId="2945F502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</w:pPr>
            <w:r>
              <w:t xml:space="preserve">-to </w:t>
            </w:r>
            <w:proofErr w:type="spellStart"/>
            <w:r>
              <w:t>fall</w:t>
            </w:r>
            <w:proofErr w:type="spellEnd"/>
          </w:p>
          <w:p w14:paraId="7BD510B6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</w:pPr>
            <w:r>
              <w:t>-to drop</w:t>
            </w:r>
          </w:p>
          <w:p w14:paraId="37EEFECB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</w:pPr>
            <w:r>
              <w:t xml:space="preserve">-to </w:t>
            </w:r>
            <w:proofErr w:type="spellStart"/>
            <w:r>
              <w:t>dwindle</w:t>
            </w:r>
            <w:proofErr w:type="spellEnd"/>
          </w:p>
          <w:p w14:paraId="66B18224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</w:pPr>
            <w:r>
              <w:t xml:space="preserve">-to </w:t>
            </w:r>
            <w:proofErr w:type="spellStart"/>
            <w:r>
              <w:t>reduce</w:t>
            </w:r>
            <w:proofErr w:type="spellEnd"/>
          </w:p>
          <w:p w14:paraId="42DA9B76" w14:textId="77777777" w:rsidR="00A80CEE" w:rsidRPr="00964FF1" w:rsidRDefault="00A80CEE" w:rsidP="0088313D">
            <w:pPr>
              <w:tabs>
                <w:tab w:val="left" w:pos="4536"/>
              </w:tabs>
              <w:ind w:right="-16"/>
              <w:jc w:val="both"/>
              <w:rPr>
                <w:lang w:val="en-GB"/>
              </w:rPr>
            </w:pPr>
            <w:r w:rsidRPr="00964FF1">
              <w:rPr>
                <w:lang w:val="en-GB"/>
              </w:rPr>
              <w:t>-to cut</w:t>
            </w:r>
          </w:p>
          <w:p w14:paraId="578AC56C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  <w:rPr>
                <w:lang w:val="en-GB"/>
              </w:rPr>
            </w:pPr>
            <w:r w:rsidRPr="00964FF1">
              <w:rPr>
                <w:lang w:val="en-GB"/>
              </w:rPr>
              <w:t>-to shrink</w:t>
            </w:r>
          </w:p>
          <w:p w14:paraId="01C4ABFC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  <w:p w14:paraId="71069DAA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  <w:p w14:paraId="25DB68AA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  <w:p w14:paraId="6D4B0D82" w14:textId="77777777" w:rsidR="00A80CEE" w:rsidRPr="00964FF1" w:rsidRDefault="00A80CEE" w:rsidP="0088313D">
            <w:pPr>
              <w:tabs>
                <w:tab w:val="left" w:pos="4536"/>
              </w:tabs>
              <w:ind w:right="-16"/>
              <w:jc w:val="both"/>
              <w:rPr>
                <w:lang w:val="en-GB"/>
              </w:rPr>
            </w:pPr>
            <w:r>
              <w:rPr>
                <w:lang w:val="en-GB"/>
              </w:rPr>
              <w:t>…</w:t>
            </w:r>
          </w:p>
        </w:tc>
        <w:tc>
          <w:tcPr>
            <w:tcW w:w="4961" w:type="dxa"/>
          </w:tcPr>
          <w:p w14:paraId="73522690" w14:textId="77777777" w:rsidR="00A80CEE" w:rsidRPr="00964FF1" w:rsidRDefault="00A80CEE" w:rsidP="0088313D">
            <w:pPr>
              <w:tabs>
                <w:tab w:val="left" w:pos="4536"/>
              </w:tabs>
              <w:ind w:right="-16"/>
              <w:jc w:val="both"/>
              <w:rPr>
                <w:lang w:val="en-GB"/>
              </w:rPr>
            </w:pPr>
            <w:r w:rsidRPr="00964FF1">
              <w:rPr>
                <w:lang w:val="en-GB"/>
              </w:rPr>
              <w:t>-to increase</w:t>
            </w:r>
          </w:p>
          <w:p w14:paraId="319E69B6" w14:textId="77777777" w:rsidR="00A80CEE" w:rsidRPr="00964FF1" w:rsidRDefault="00A80CEE" w:rsidP="0088313D">
            <w:pPr>
              <w:tabs>
                <w:tab w:val="left" w:pos="4536"/>
              </w:tabs>
              <w:ind w:right="-16"/>
              <w:jc w:val="both"/>
              <w:rPr>
                <w:lang w:val="en-GB"/>
              </w:rPr>
            </w:pPr>
            <w:r w:rsidRPr="00964FF1">
              <w:rPr>
                <w:lang w:val="en-GB"/>
              </w:rPr>
              <w:t>-to rise</w:t>
            </w:r>
          </w:p>
          <w:p w14:paraId="254A2749" w14:textId="77777777" w:rsidR="00A80CEE" w:rsidRPr="00964FF1" w:rsidRDefault="00A80CEE" w:rsidP="0088313D">
            <w:pPr>
              <w:tabs>
                <w:tab w:val="left" w:pos="4536"/>
              </w:tabs>
              <w:ind w:right="-16"/>
              <w:jc w:val="both"/>
              <w:rPr>
                <w:lang w:val="en-GB"/>
              </w:rPr>
            </w:pPr>
            <w:r w:rsidRPr="00964FF1">
              <w:rPr>
                <w:lang w:val="en-GB"/>
              </w:rPr>
              <w:t>-to grow</w:t>
            </w:r>
          </w:p>
          <w:p w14:paraId="28D1EFE4" w14:textId="77777777" w:rsidR="00A80CEE" w:rsidRPr="00964FF1" w:rsidRDefault="00A80CEE" w:rsidP="0088313D">
            <w:pPr>
              <w:tabs>
                <w:tab w:val="left" w:pos="4536"/>
              </w:tabs>
              <w:ind w:right="-16"/>
              <w:jc w:val="both"/>
              <w:rPr>
                <w:lang w:val="en-GB"/>
              </w:rPr>
            </w:pPr>
            <w:r w:rsidRPr="00964FF1">
              <w:rPr>
                <w:lang w:val="en-GB"/>
              </w:rPr>
              <w:t>-to soar</w:t>
            </w:r>
          </w:p>
          <w:p w14:paraId="18ECC58A" w14:textId="77777777" w:rsidR="00A80CEE" w:rsidRPr="00964FF1" w:rsidRDefault="00A80CEE" w:rsidP="0088313D">
            <w:pPr>
              <w:tabs>
                <w:tab w:val="left" w:pos="4536"/>
              </w:tabs>
              <w:ind w:right="-16"/>
              <w:jc w:val="both"/>
              <w:rPr>
                <w:lang w:val="en-GB"/>
              </w:rPr>
            </w:pPr>
            <w:r w:rsidRPr="00964FF1">
              <w:rPr>
                <w:lang w:val="en-GB"/>
              </w:rPr>
              <w:t>-to (sky)rocket</w:t>
            </w:r>
          </w:p>
          <w:p w14:paraId="4E62EC17" w14:textId="77777777" w:rsidR="00A80CEE" w:rsidRPr="00964FF1" w:rsidRDefault="00A80CEE" w:rsidP="0088313D">
            <w:pPr>
              <w:tabs>
                <w:tab w:val="left" w:pos="4536"/>
              </w:tabs>
              <w:ind w:right="-16"/>
              <w:jc w:val="both"/>
              <w:rPr>
                <w:lang w:val="en-GB"/>
              </w:rPr>
            </w:pPr>
            <w:r w:rsidRPr="00964FF1">
              <w:rPr>
                <w:lang w:val="en-GB"/>
              </w:rPr>
              <w:t>-to raise</w:t>
            </w:r>
          </w:p>
          <w:p w14:paraId="44080798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</w:pPr>
            <w:r>
              <w:t xml:space="preserve">-to </w:t>
            </w:r>
            <w:proofErr w:type="spellStart"/>
            <w:r>
              <w:t>surge</w:t>
            </w:r>
            <w:proofErr w:type="spellEnd"/>
          </w:p>
          <w:p w14:paraId="031838E0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</w:pPr>
            <w:r>
              <w:t>-</w:t>
            </w:r>
          </w:p>
          <w:p w14:paraId="534A9701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</w:pPr>
            <w:r>
              <w:t>-</w:t>
            </w:r>
          </w:p>
          <w:p w14:paraId="6F8FF2F4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</w:pPr>
            <w:r>
              <w:t>-</w:t>
            </w:r>
          </w:p>
          <w:p w14:paraId="00687993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</w:pPr>
            <w:r>
              <w:t>…</w:t>
            </w:r>
          </w:p>
          <w:p w14:paraId="430CA47D" w14:textId="77777777" w:rsidR="00A80CEE" w:rsidRDefault="00A80CEE" w:rsidP="0088313D">
            <w:pPr>
              <w:tabs>
                <w:tab w:val="left" w:pos="4536"/>
              </w:tabs>
              <w:ind w:right="-16"/>
              <w:jc w:val="both"/>
            </w:pPr>
          </w:p>
        </w:tc>
      </w:tr>
    </w:tbl>
    <w:p w14:paraId="7CB3F089" w14:textId="77777777" w:rsidR="00A80CEE" w:rsidRDefault="00A80CEE" w:rsidP="00A80CEE">
      <w:pPr>
        <w:tabs>
          <w:tab w:val="left" w:pos="4536"/>
        </w:tabs>
        <w:ind w:right="-16"/>
        <w:jc w:val="both"/>
      </w:pPr>
      <w:r>
        <w:rPr>
          <w:u w:val="single"/>
        </w:rPr>
        <w:t>Remarque</w:t>
      </w:r>
      <w:r>
        <w:t xml:space="preserve"> : les noms dérivés de ces verbes ont le même sens (an </w:t>
      </w:r>
      <w:proofErr w:type="spellStart"/>
      <w:r>
        <w:t>increase</w:t>
      </w:r>
      <w:proofErr w:type="spellEnd"/>
      <w:r>
        <w:t>, a drop)</w:t>
      </w:r>
    </w:p>
    <w:p w14:paraId="1E1FBB59" w14:textId="64059D44" w:rsidR="00A80CEE" w:rsidRDefault="00A80CEE" w:rsidP="00A80CEE">
      <w:pPr>
        <w:tabs>
          <w:tab w:val="left" w:pos="4536"/>
        </w:tabs>
        <w:ind w:right="-16"/>
        <w:jc w:val="both"/>
      </w:pPr>
    </w:p>
    <w:p w14:paraId="466F1B8F" w14:textId="77777777" w:rsidR="00A80CEE" w:rsidRDefault="00A80CEE" w:rsidP="00A80CEE">
      <w:pPr>
        <w:tabs>
          <w:tab w:val="left" w:pos="4536"/>
        </w:tabs>
        <w:ind w:right="-16"/>
        <w:jc w:val="both"/>
      </w:pPr>
    </w:p>
    <w:p w14:paraId="4262F74F" w14:textId="36721260" w:rsidR="00A80CEE" w:rsidRDefault="00A80CEE" w:rsidP="00A80CEE">
      <w:pPr>
        <w:numPr>
          <w:ilvl w:val="0"/>
          <w:numId w:val="1"/>
        </w:numPr>
        <w:tabs>
          <w:tab w:val="clear" w:pos="-66"/>
          <w:tab w:val="num" w:pos="1068"/>
          <w:tab w:val="left" w:pos="4536"/>
        </w:tabs>
        <w:ind w:left="1068" w:right="-16"/>
        <w:jc w:val="both"/>
      </w:pPr>
      <w:r>
        <w:rPr>
          <w:u w:val="single"/>
        </w:rPr>
        <w:t>Les prépositions</w:t>
      </w:r>
      <w:r>
        <w:rPr>
          <w:u w:val="single"/>
        </w:rPr>
        <w:t xml:space="preserve"> spécifiques</w:t>
      </w:r>
      <w:r>
        <w:t xml:space="preserve">  </w:t>
      </w:r>
    </w:p>
    <w:p w14:paraId="69B67175" w14:textId="77777777" w:rsidR="00A80CEE" w:rsidRDefault="00A80CEE" w:rsidP="00A80CEE">
      <w:pPr>
        <w:tabs>
          <w:tab w:val="left" w:pos="4536"/>
        </w:tabs>
        <w:ind w:right="-1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953"/>
        <w:gridCol w:w="3686"/>
      </w:tblGrid>
      <w:tr w:rsidR="00A80CEE" w14:paraId="05691697" w14:textId="77777777" w:rsidTr="0088313D">
        <w:trPr>
          <w:trHeight w:val="400"/>
        </w:trPr>
        <w:tc>
          <w:tcPr>
            <w:tcW w:w="921" w:type="dxa"/>
          </w:tcPr>
          <w:p w14:paraId="172B7497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center"/>
            </w:pPr>
          </w:p>
        </w:tc>
        <w:tc>
          <w:tcPr>
            <w:tcW w:w="5953" w:type="dxa"/>
          </w:tcPr>
          <w:p w14:paraId="79248B96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center"/>
            </w:pPr>
            <w:r>
              <w:t>Contexte</w:t>
            </w:r>
          </w:p>
        </w:tc>
        <w:tc>
          <w:tcPr>
            <w:tcW w:w="3686" w:type="dxa"/>
          </w:tcPr>
          <w:p w14:paraId="0A0BE551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center"/>
            </w:pPr>
            <w:r>
              <w:t>Exemple</w:t>
            </w:r>
          </w:p>
        </w:tc>
      </w:tr>
      <w:tr w:rsidR="00A80CEE" w:rsidRPr="00675B0F" w14:paraId="78C6979C" w14:textId="77777777" w:rsidTr="0088313D">
        <w:trPr>
          <w:cantSplit/>
          <w:trHeight w:val="400"/>
        </w:trPr>
        <w:tc>
          <w:tcPr>
            <w:tcW w:w="921" w:type="dxa"/>
            <w:vMerge w:val="restart"/>
          </w:tcPr>
          <w:p w14:paraId="2B94613E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r>
              <w:t>BY</w:t>
            </w:r>
          </w:p>
        </w:tc>
        <w:tc>
          <w:tcPr>
            <w:tcW w:w="5953" w:type="dxa"/>
          </w:tcPr>
          <w:p w14:paraId="76635ED0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proofErr w:type="gramStart"/>
            <w:r>
              <w:t>introduit</w:t>
            </w:r>
            <w:proofErr w:type="gramEnd"/>
            <w:r>
              <w:t xml:space="preserve"> le chiffre qui exprime le montant d'une augmentation ou d'une diminution</w:t>
            </w:r>
          </w:p>
        </w:tc>
        <w:tc>
          <w:tcPr>
            <w:tcW w:w="3686" w:type="dxa"/>
          </w:tcPr>
          <w:p w14:paraId="5D3942DA" w14:textId="77777777" w:rsidR="00A80CEE" w:rsidRPr="00CC0FD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US"/>
              </w:rPr>
            </w:pPr>
            <w:r w:rsidRPr="00CC0FDE">
              <w:rPr>
                <w:i/>
                <w:lang w:val="en-US"/>
              </w:rPr>
              <w:t>to rise by 10%</w:t>
            </w:r>
            <w:r w:rsidRPr="00CC0FDE">
              <w:rPr>
                <w:lang w:val="en-US"/>
              </w:rPr>
              <w:t xml:space="preserve"> (augmenter de 10%)</w:t>
            </w:r>
          </w:p>
        </w:tc>
      </w:tr>
      <w:tr w:rsidR="00A80CEE" w14:paraId="2FC248CE" w14:textId="77777777" w:rsidTr="0088313D">
        <w:trPr>
          <w:cantSplit/>
          <w:trHeight w:val="400"/>
        </w:trPr>
        <w:tc>
          <w:tcPr>
            <w:tcW w:w="921" w:type="dxa"/>
            <w:vMerge/>
          </w:tcPr>
          <w:p w14:paraId="75B32385" w14:textId="77777777" w:rsidR="00A80CEE" w:rsidRPr="00CC0FD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US"/>
              </w:rPr>
            </w:pPr>
          </w:p>
        </w:tc>
        <w:tc>
          <w:tcPr>
            <w:tcW w:w="5953" w:type="dxa"/>
          </w:tcPr>
          <w:p w14:paraId="74669C3A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proofErr w:type="gramStart"/>
            <w:r>
              <w:t>suivi</w:t>
            </w:r>
            <w:proofErr w:type="gramEnd"/>
            <w:r>
              <w:t xml:space="preserve"> d'une date passée, il signifie "dès"</w:t>
            </w:r>
          </w:p>
        </w:tc>
        <w:tc>
          <w:tcPr>
            <w:tcW w:w="3686" w:type="dxa"/>
          </w:tcPr>
          <w:p w14:paraId="1F84411A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proofErr w:type="gramStart"/>
            <w:r>
              <w:rPr>
                <w:i/>
              </w:rPr>
              <w:t>by</w:t>
            </w:r>
            <w:proofErr w:type="gramEnd"/>
            <w:r>
              <w:rPr>
                <w:i/>
              </w:rPr>
              <w:t xml:space="preserve"> 1900</w:t>
            </w:r>
            <w:r>
              <w:t xml:space="preserve"> (dès 1900)</w:t>
            </w:r>
          </w:p>
        </w:tc>
      </w:tr>
      <w:tr w:rsidR="00A80CEE" w14:paraId="1B68495C" w14:textId="77777777" w:rsidTr="0088313D">
        <w:trPr>
          <w:cantSplit/>
          <w:trHeight w:val="400"/>
        </w:trPr>
        <w:tc>
          <w:tcPr>
            <w:tcW w:w="921" w:type="dxa"/>
            <w:vMerge/>
          </w:tcPr>
          <w:p w14:paraId="4B6FCFD1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</w:p>
        </w:tc>
        <w:tc>
          <w:tcPr>
            <w:tcW w:w="5953" w:type="dxa"/>
          </w:tcPr>
          <w:p w14:paraId="1B845B9F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proofErr w:type="gramStart"/>
            <w:r>
              <w:t>suivi</w:t>
            </w:r>
            <w:proofErr w:type="gramEnd"/>
            <w:r>
              <w:t xml:space="preserve"> d'une date future, il signifie "d'ici à" </w:t>
            </w:r>
          </w:p>
        </w:tc>
        <w:tc>
          <w:tcPr>
            <w:tcW w:w="3686" w:type="dxa"/>
          </w:tcPr>
          <w:p w14:paraId="3FBB9C4F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proofErr w:type="gramStart"/>
            <w:r>
              <w:rPr>
                <w:i/>
              </w:rPr>
              <w:t>by</w:t>
            </w:r>
            <w:proofErr w:type="gramEnd"/>
            <w:r>
              <w:rPr>
                <w:i/>
              </w:rPr>
              <w:t xml:space="preserve"> 2030</w:t>
            </w:r>
            <w:r>
              <w:t xml:space="preserve"> (d'ici à 2030) </w:t>
            </w:r>
          </w:p>
        </w:tc>
      </w:tr>
      <w:tr w:rsidR="00A80CEE" w:rsidRPr="00675B0F" w14:paraId="25088014" w14:textId="77777777" w:rsidTr="0088313D">
        <w:trPr>
          <w:cantSplit/>
          <w:trHeight w:val="400"/>
        </w:trPr>
        <w:tc>
          <w:tcPr>
            <w:tcW w:w="921" w:type="dxa"/>
          </w:tcPr>
          <w:p w14:paraId="0AD30CEA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r>
              <w:t xml:space="preserve">FROM </w:t>
            </w:r>
          </w:p>
        </w:tc>
        <w:tc>
          <w:tcPr>
            <w:tcW w:w="5953" w:type="dxa"/>
          </w:tcPr>
          <w:p w14:paraId="5DA33337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r>
              <w:t>-introduit le nombre qui représente le point de départ de l'augmentation ou de la diminution</w:t>
            </w:r>
          </w:p>
          <w:p w14:paraId="58F0A663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</w:p>
          <w:p w14:paraId="232C02E7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</w:p>
        </w:tc>
        <w:tc>
          <w:tcPr>
            <w:tcW w:w="3686" w:type="dxa"/>
            <w:vMerge w:val="restart"/>
          </w:tcPr>
          <w:p w14:paraId="6A7810B6" w14:textId="77777777" w:rsidR="00A80CEE" w:rsidRPr="00516E36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i/>
              </w:rPr>
            </w:pPr>
          </w:p>
          <w:p w14:paraId="1B260A2F" w14:textId="77777777" w:rsidR="00A80CEE" w:rsidRPr="00516E36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i/>
              </w:rPr>
            </w:pPr>
          </w:p>
          <w:p w14:paraId="1D616E6A" w14:textId="77777777" w:rsidR="00A80CEE" w:rsidRPr="00CC0FD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i/>
                <w:lang w:val="en-US"/>
              </w:rPr>
            </w:pPr>
            <w:r w:rsidRPr="00CC0FDE">
              <w:rPr>
                <w:i/>
                <w:lang w:val="en-US"/>
              </w:rPr>
              <w:t>to rise from 9 to 10 %</w:t>
            </w:r>
          </w:p>
          <w:p w14:paraId="3DD59AF8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US"/>
              </w:rPr>
            </w:pPr>
            <w:r w:rsidRPr="00CC0FDE">
              <w:rPr>
                <w:lang w:val="en-US"/>
              </w:rPr>
              <w:t>(</w:t>
            </w:r>
            <w:proofErr w:type="gramStart"/>
            <w:r w:rsidRPr="00CC0FDE">
              <w:rPr>
                <w:lang w:val="en-US"/>
              </w:rPr>
              <w:t>passer</w:t>
            </w:r>
            <w:proofErr w:type="gramEnd"/>
            <w:r w:rsidRPr="00CC0FDE">
              <w:rPr>
                <w:lang w:val="en-US"/>
              </w:rPr>
              <w:t xml:space="preserve"> de 9 à 10%)</w:t>
            </w:r>
          </w:p>
          <w:p w14:paraId="46A6FA5A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US"/>
              </w:rPr>
            </w:pPr>
          </w:p>
          <w:p w14:paraId="0EDF3BDF" w14:textId="77777777" w:rsidR="00A80CEE" w:rsidRPr="00CC0FD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US"/>
              </w:rPr>
            </w:pPr>
          </w:p>
        </w:tc>
      </w:tr>
      <w:tr w:rsidR="00A80CEE" w14:paraId="50E685B3" w14:textId="77777777" w:rsidTr="0088313D">
        <w:trPr>
          <w:cantSplit/>
          <w:trHeight w:val="400"/>
        </w:trPr>
        <w:tc>
          <w:tcPr>
            <w:tcW w:w="921" w:type="dxa"/>
          </w:tcPr>
          <w:p w14:paraId="52263D3B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r>
              <w:t xml:space="preserve">TO </w:t>
            </w:r>
          </w:p>
        </w:tc>
        <w:tc>
          <w:tcPr>
            <w:tcW w:w="5953" w:type="dxa"/>
          </w:tcPr>
          <w:p w14:paraId="2007E298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proofErr w:type="gramStart"/>
            <w:r>
              <w:t>introduit</w:t>
            </w:r>
            <w:proofErr w:type="gramEnd"/>
            <w:r>
              <w:t xml:space="preserve"> le nombre qui représente le point d'arrivée de l'augmentation ou de la diminution</w:t>
            </w:r>
          </w:p>
        </w:tc>
        <w:tc>
          <w:tcPr>
            <w:tcW w:w="3686" w:type="dxa"/>
            <w:vMerge/>
          </w:tcPr>
          <w:p w14:paraId="698C92BF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</w:p>
        </w:tc>
      </w:tr>
      <w:tr w:rsidR="00A80CEE" w:rsidRPr="00675B0F" w14:paraId="4BBCA99D" w14:textId="77777777" w:rsidTr="0088313D">
        <w:trPr>
          <w:trHeight w:val="400"/>
        </w:trPr>
        <w:tc>
          <w:tcPr>
            <w:tcW w:w="921" w:type="dxa"/>
          </w:tcPr>
          <w:p w14:paraId="36A3F57A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r>
              <w:t xml:space="preserve">UP TO </w:t>
            </w:r>
          </w:p>
        </w:tc>
        <w:tc>
          <w:tcPr>
            <w:tcW w:w="5953" w:type="dxa"/>
          </w:tcPr>
          <w:p w14:paraId="4B0D0DCE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proofErr w:type="gramStart"/>
            <w:r>
              <w:t>exprime</w:t>
            </w:r>
            <w:proofErr w:type="gramEnd"/>
            <w:r>
              <w:t xml:space="preserve"> une limite maximum</w:t>
            </w:r>
          </w:p>
        </w:tc>
        <w:tc>
          <w:tcPr>
            <w:tcW w:w="3686" w:type="dxa"/>
          </w:tcPr>
          <w:p w14:paraId="4ED7726C" w14:textId="77777777" w:rsidR="00A80CEE" w:rsidRPr="00CC0FD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i/>
                <w:lang w:val="en-US"/>
              </w:rPr>
            </w:pPr>
            <w:r w:rsidRPr="00CC0FDE">
              <w:rPr>
                <w:i/>
                <w:lang w:val="en-US"/>
              </w:rPr>
              <w:t xml:space="preserve">up to 20 people </w:t>
            </w:r>
          </w:p>
          <w:p w14:paraId="3A4D8A3A" w14:textId="77777777" w:rsidR="00A80CEE" w:rsidRPr="00CC0FD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US"/>
              </w:rPr>
            </w:pPr>
            <w:r w:rsidRPr="00CC0FDE">
              <w:rPr>
                <w:lang w:val="en-US"/>
              </w:rPr>
              <w:t>(</w:t>
            </w:r>
            <w:proofErr w:type="spellStart"/>
            <w:r w:rsidRPr="00CC0FDE">
              <w:rPr>
                <w:lang w:val="en-US"/>
              </w:rPr>
              <w:t>jusqu'à</w:t>
            </w:r>
            <w:proofErr w:type="spellEnd"/>
            <w:r w:rsidRPr="00CC0FDE">
              <w:rPr>
                <w:lang w:val="en-US"/>
              </w:rPr>
              <w:t xml:space="preserve"> 20 </w:t>
            </w:r>
            <w:proofErr w:type="spellStart"/>
            <w:r w:rsidRPr="00CC0FDE">
              <w:rPr>
                <w:lang w:val="en-US"/>
              </w:rPr>
              <w:t>personnes</w:t>
            </w:r>
            <w:proofErr w:type="spellEnd"/>
            <w:r w:rsidRPr="00CC0FDE">
              <w:rPr>
                <w:lang w:val="en-US"/>
              </w:rPr>
              <w:t>)</w:t>
            </w:r>
          </w:p>
        </w:tc>
      </w:tr>
      <w:tr w:rsidR="00A80CEE" w:rsidRPr="00675B0F" w14:paraId="47CDA4D4" w14:textId="77777777" w:rsidTr="0088313D">
        <w:trPr>
          <w:trHeight w:val="400"/>
        </w:trPr>
        <w:tc>
          <w:tcPr>
            <w:tcW w:w="921" w:type="dxa"/>
          </w:tcPr>
          <w:p w14:paraId="1FC3BE02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r>
              <w:t xml:space="preserve">IN = </w:t>
            </w:r>
          </w:p>
          <w:p w14:paraId="335D21A1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r>
              <w:t>OUT OF</w:t>
            </w:r>
          </w:p>
        </w:tc>
        <w:tc>
          <w:tcPr>
            <w:tcW w:w="5953" w:type="dxa"/>
          </w:tcPr>
          <w:p w14:paraId="16DFDB3B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proofErr w:type="gramStart"/>
            <w:r>
              <w:t>exprime</w:t>
            </w:r>
            <w:proofErr w:type="gramEnd"/>
            <w:r>
              <w:t xml:space="preserve"> une proportion </w:t>
            </w:r>
          </w:p>
        </w:tc>
        <w:tc>
          <w:tcPr>
            <w:tcW w:w="3686" w:type="dxa"/>
          </w:tcPr>
          <w:p w14:paraId="24EA33B0" w14:textId="77777777" w:rsidR="00A80CEE" w:rsidRPr="00CC0FD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One in 10 = one out of 10</w:t>
            </w:r>
          </w:p>
        </w:tc>
      </w:tr>
    </w:tbl>
    <w:p w14:paraId="37393434" w14:textId="77777777" w:rsidR="00A80CEE" w:rsidRPr="00CC0FDE" w:rsidRDefault="00A80CEE" w:rsidP="00A80CEE">
      <w:pPr>
        <w:tabs>
          <w:tab w:val="left" w:pos="4536"/>
          <w:tab w:val="left" w:pos="5670"/>
        </w:tabs>
        <w:ind w:right="-16"/>
        <w:jc w:val="both"/>
        <w:rPr>
          <w:lang w:val="en-US"/>
        </w:rPr>
      </w:pPr>
    </w:p>
    <w:p w14:paraId="28948AE8" w14:textId="77777777" w:rsidR="00A80CEE" w:rsidRPr="00CC0FDE" w:rsidRDefault="00A80CEE" w:rsidP="00A80CEE">
      <w:pPr>
        <w:tabs>
          <w:tab w:val="left" w:pos="4536"/>
          <w:tab w:val="left" w:pos="5670"/>
        </w:tabs>
        <w:ind w:right="-16"/>
        <w:jc w:val="both"/>
        <w:rPr>
          <w:lang w:val="en-US"/>
        </w:rPr>
      </w:pPr>
    </w:p>
    <w:p w14:paraId="65A19BDA" w14:textId="77777777" w:rsidR="00A80CEE" w:rsidRDefault="00A80CEE" w:rsidP="00A80CEE">
      <w:pPr>
        <w:numPr>
          <w:ilvl w:val="0"/>
          <w:numId w:val="1"/>
        </w:numPr>
        <w:tabs>
          <w:tab w:val="clear" w:pos="-66"/>
          <w:tab w:val="num" w:pos="1068"/>
          <w:tab w:val="left" w:pos="4536"/>
          <w:tab w:val="left" w:pos="5670"/>
        </w:tabs>
        <w:ind w:left="1068" w:right="-16"/>
        <w:jc w:val="both"/>
      </w:pPr>
      <w:r>
        <w:rPr>
          <w:u w:val="single"/>
        </w:rPr>
        <w:t xml:space="preserve">L'approximation </w:t>
      </w:r>
    </w:p>
    <w:p w14:paraId="03E4F588" w14:textId="77777777" w:rsidR="00A80CEE" w:rsidRDefault="00A80CEE" w:rsidP="00A80CEE">
      <w:pPr>
        <w:tabs>
          <w:tab w:val="left" w:pos="4536"/>
          <w:tab w:val="left" w:pos="5670"/>
        </w:tabs>
        <w:ind w:right="-16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8"/>
        <w:gridCol w:w="3483"/>
      </w:tblGrid>
      <w:tr w:rsidR="00A80CEE" w14:paraId="4FED2DFD" w14:textId="77777777" w:rsidTr="0088313D">
        <w:tc>
          <w:tcPr>
            <w:tcW w:w="3535" w:type="dxa"/>
          </w:tcPr>
          <w:p w14:paraId="01AC1523" w14:textId="77777777" w:rsidR="00A80CEE" w:rsidRPr="00853BAB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center"/>
              <w:rPr>
                <w:b/>
              </w:rPr>
            </w:pPr>
            <w:r w:rsidRPr="00853BAB">
              <w:rPr>
                <w:b/>
              </w:rPr>
              <w:t>Un peu moins de</w:t>
            </w:r>
          </w:p>
        </w:tc>
        <w:tc>
          <w:tcPr>
            <w:tcW w:w="3535" w:type="dxa"/>
          </w:tcPr>
          <w:p w14:paraId="41B39211" w14:textId="77777777" w:rsidR="00A80CEE" w:rsidRPr="00853BAB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center"/>
              <w:rPr>
                <w:b/>
              </w:rPr>
            </w:pPr>
            <w:r w:rsidRPr="00853BAB">
              <w:rPr>
                <w:b/>
              </w:rPr>
              <w:t xml:space="preserve">Environ </w:t>
            </w:r>
          </w:p>
        </w:tc>
        <w:tc>
          <w:tcPr>
            <w:tcW w:w="3536" w:type="dxa"/>
          </w:tcPr>
          <w:p w14:paraId="20F7726B" w14:textId="77777777" w:rsidR="00A80CEE" w:rsidRPr="00853BAB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center"/>
              <w:rPr>
                <w:b/>
              </w:rPr>
            </w:pPr>
            <w:r w:rsidRPr="00853BAB">
              <w:rPr>
                <w:b/>
              </w:rPr>
              <w:t xml:space="preserve">Un peu plus de </w:t>
            </w:r>
          </w:p>
        </w:tc>
      </w:tr>
      <w:tr w:rsidR="00A80CEE" w:rsidRPr="00853BAB" w14:paraId="3EBFB25B" w14:textId="77777777" w:rsidTr="0088313D">
        <w:tc>
          <w:tcPr>
            <w:tcW w:w="3535" w:type="dxa"/>
          </w:tcPr>
          <w:p w14:paraId="590A28D0" w14:textId="77777777" w:rsidR="00A80CEE" w:rsidRPr="00853BAB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 w:rsidRPr="00853BAB">
              <w:rPr>
                <w:lang w:val="en-GB"/>
              </w:rPr>
              <w:t>-almost</w:t>
            </w:r>
            <w:r>
              <w:rPr>
                <w:lang w:val="en-GB"/>
              </w:rPr>
              <w:t xml:space="preserve"> …</w:t>
            </w:r>
          </w:p>
          <w:p w14:paraId="75CC8E99" w14:textId="77777777" w:rsidR="00A80CEE" w:rsidRPr="00853BAB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 w:rsidRPr="00853BAB">
              <w:rPr>
                <w:lang w:val="en-GB"/>
              </w:rPr>
              <w:t>-nearly</w:t>
            </w:r>
            <w:r>
              <w:rPr>
                <w:lang w:val="en-GB"/>
              </w:rPr>
              <w:t xml:space="preserve"> …</w:t>
            </w:r>
          </w:p>
          <w:p w14:paraId="43877805" w14:textId="77777777" w:rsidR="00A80CEE" w:rsidRPr="00853BAB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 w:rsidRPr="00853BAB">
              <w:rPr>
                <w:lang w:val="en-GB"/>
              </w:rPr>
              <w:t xml:space="preserve">-close to </w:t>
            </w:r>
            <w:r>
              <w:rPr>
                <w:lang w:val="en-GB"/>
              </w:rPr>
              <w:t>…</w:t>
            </w:r>
          </w:p>
          <w:p w14:paraId="3F143C25" w14:textId="77777777" w:rsidR="00A80CEE" w:rsidRPr="00853BAB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 w:rsidRPr="00853BAB">
              <w:rPr>
                <w:lang w:val="en-GB"/>
              </w:rPr>
              <w:t>-below</w:t>
            </w:r>
            <w:r>
              <w:rPr>
                <w:lang w:val="en-GB"/>
              </w:rPr>
              <w:t xml:space="preserve"> ….</w:t>
            </w:r>
          </w:p>
          <w:p w14:paraId="0654399A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 w:rsidRPr="00853BAB">
              <w:rPr>
                <w:lang w:val="en-GB"/>
              </w:rPr>
              <w:t xml:space="preserve">-under </w:t>
            </w:r>
            <w:r>
              <w:rPr>
                <w:lang w:val="en-GB"/>
              </w:rPr>
              <w:t>….</w:t>
            </w:r>
          </w:p>
          <w:p w14:paraId="68327A79" w14:textId="77777777" w:rsidR="00A80CEE" w:rsidRPr="00853BAB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  <w:p w14:paraId="73915044" w14:textId="77777777" w:rsidR="00A80CEE" w:rsidRPr="00853BAB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… </w:t>
            </w:r>
          </w:p>
        </w:tc>
        <w:tc>
          <w:tcPr>
            <w:tcW w:w="3535" w:type="dxa"/>
          </w:tcPr>
          <w:p w14:paraId="28C13884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>
              <w:rPr>
                <w:lang w:val="en-GB"/>
              </w:rPr>
              <w:t>-around …</w:t>
            </w:r>
          </w:p>
          <w:p w14:paraId="17A1E484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>
              <w:rPr>
                <w:lang w:val="en-GB"/>
              </w:rPr>
              <w:t>-about …</w:t>
            </w:r>
          </w:p>
          <w:p w14:paraId="38C85726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>
              <w:rPr>
                <w:lang w:val="en-GB"/>
              </w:rPr>
              <w:t>-roughly …</w:t>
            </w:r>
          </w:p>
          <w:p w14:paraId="78C4134F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>
              <w:rPr>
                <w:lang w:val="en-GB"/>
              </w:rPr>
              <w:t>-some …</w:t>
            </w:r>
          </w:p>
          <w:p w14:paraId="1525BAFB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-… or so </w:t>
            </w:r>
          </w:p>
          <w:p w14:paraId="6382FDA2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  <w:p w14:paraId="33491083" w14:textId="77777777" w:rsidR="00A80CEE" w:rsidRPr="00853BAB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… </w:t>
            </w:r>
          </w:p>
        </w:tc>
        <w:tc>
          <w:tcPr>
            <w:tcW w:w="3536" w:type="dxa"/>
          </w:tcPr>
          <w:p w14:paraId="150B3135" w14:textId="77777777" w:rsidR="00A80CEE" w:rsidRPr="00853BAB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r w:rsidRPr="00853BAB">
              <w:t xml:space="preserve">-more </w:t>
            </w:r>
            <w:proofErr w:type="spellStart"/>
            <w:r w:rsidRPr="00853BAB">
              <w:t>than</w:t>
            </w:r>
            <w:proofErr w:type="spellEnd"/>
            <w:r w:rsidRPr="00853BAB">
              <w:t xml:space="preserve"> …</w:t>
            </w:r>
          </w:p>
          <w:p w14:paraId="696B79E5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r>
              <w:t>-(</w:t>
            </w:r>
            <w:proofErr w:type="spellStart"/>
            <w:r>
              <w:t>just</w:t>
            </w:r>
            <w:proofErr w:type="spellEnd"/>
            <w:r>
              <w:t xml:space="preserve">) over … </w:t>
            </w:r>
          </w:p>
          <w:p w14:paraId="5B303682" w14:textId="77777777" w:rsidR="00A80CEE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r>
              <w:t>-</w:t>
            </w:r>
          </w:p>
          <w:p w14:paraId="63A7FDC7" w14:textId="77777777" w:rsidR="00A80CEE" w:rsidRPr="00853BAB" w:rsidRDefault="00A80CEE" w:rsidP="0088313D">
            <w:pPr>
              <w:tabs>
                <w:tab w:val="left" w:pos="4536"/>
                <w:tab w:val="left" w:pos="5670"/>
              </w:tabs>
              <w:ind w:right="-16"/>
              <w:jc w:val="both"/>
            </w:pPr>
            <w:r>
              <w:t>…</w:t>
            </w:r>
          </w:p>
        </w:tc>
      </w:tr>
    </w:tbl>
    <w:p w14:paraId="5B2A1896" w14:textId="77777777" w:rsidR="00A80CEE" w:rsidRDefault="00A80CEE" w:rsidP="00A80CEE">
      <w:pPr>
        <w:tabs>
          <w:tab w:val="left" w:pos="4536"/>
          <w:tab w:val="left" w:pos="5670"/>
        </w:tabs>
        <w:ind w:right="-16"/>
        <w:jc w:val="both"/>
      </w:pPr>
    </w:p>
    <w:p w14:paraId="4C14B818" w14:textId="77777777" w:rsidR="008C2D26" w:rsidRDefault="008C2D26"/>
    <w:sectPr w:rsidR="008C2D26" w:rsidSect="00A80C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C3FF2"/>
    <w:multiLevelType w:val="hybridMultilevel"/>
    <w:tmpl w:val="2864EE0C"/>
    <w:lvl w:ilvl="0" w:tplc="0694CA80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FE90D1C"/>
    <w:multiLevelType w:val="singleLevel"/>
    <w:tmpl w:val="3FDADF60"/>
    <w:lvl w:ilvl="0">
      <w:start w:val="1"/>
      <w:numFmt w:val="lowerLetter"/>
      <w:lvlText w:val="%1)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CEE"/>
    <w:rsid w:val="008C2D26"/>
    <w:rsid w:val="00A8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524E"/>
  <w15:chartTrackingRefBased/>
  <w15:docId w15:val="{D2714EF0-EFAB-4190-B9FB-A87BCDCF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CEE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0CEE"/>
    <w:pPr>
      <w:ind w:left="720"/>
      <w:contextualSpacing/>
    </w:pPr>
  </w:style>
  <w:style w:type="table" w:styleId="Grilledutableau">
    <w:name w:val="Table Grid"/>
    <w:basedOn w:val="TableauNormal"/>
    <w:uiPriority w:val="59"/>
    <w:rsid w:val="00A80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Corinne Chainel</cp:lastModifiedBy>
  <cp:revision>1</cp:revision>
  <dcterms:created xsi:type="dcterms:W3CDTF">2022-02-15T07:38:00Z</dcterms:created>
  <dcterms:modified xsi:type="dcterms:W3CDTF">2022-02-15T07:40:00Z</dcterms:modified>
</cp:coreProperties>
</file>