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7090" w14:textId="2AC7DD5E" w:rsidR="00B60066" w:rsidRDefault="0028533E" w:rsidP="0072220A">
      <w:pPr>
        <w:pStyle w:val="Titre1"/>
        <w:jc w:val="center"/>
        <w:rPr>
          <w:rFonts w:eastAsiaTheme="minorEastAsia"/>
        </w:rPr>
      </w:pPr>
      <w:r>
        <w:rPr>
          <w:rFonts w:eastAsiaTheme="minorEastAsia"/>
        </w:rPr>
        <w:t>Cours inversés</w:t>
      </w:r>
      <w:r w:rsidR="00B60066" w:rsidRPr="001B0EF6">
        <w:rPr>
          <w:rFonts w:eastAsiaTheme="minorEastAsia"/>
        </w:rPr>
        <w:t xml:space="preserve"> </w:t>
      </w:r>
      <w:r w:rsidR="00185E0F" w:rsidRPr="001B0EF6">
        <w:rPr>
          <w:rFonts w:eastAsiaTheme="minorEastAsia"/>
        </w:rPr>
        <w:t>d’Imagerie par Résonance Magnétique</w:t>
      </w:r>
      <w:r w:rsidR="0072220A">
        <w:rPr>
          <w:rFonts w:eastAsiaTheme="minorEastAsia"/>
        </w:rPr>
        <w:t xml:space="preserve"> 202</w:t>
      </w:r>
      <w:r w:rsidR="005F078F">
        <w:rPr>
          <w:rFonts w:eastAsiaTheme="minorEastAsia"/>
        </w:rPr>
        <w:t>6</w:t>
      </w:r>
    </w:p>
    <w:p w14:paraId="39AF85F3" w14:textId="77777777" w:rsidR="001C3AB4" w:rsidRDefault="001C3AB4" w:rsidP="0028533E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37E4E26" w14:textId="68321D38" w:rsidR="0028533E" w:rsidRDefault="0028533E" w:rsidP="0072220A">
      <w:pPr>
        <w:pStyle w:val="Titre2"/>
        <w:rPr>
          <w:rFonts w:eastAsiaTheme="minorEastAsia"/>
        </w:rPr>
      </w:pPr>
      <w:r w:rsidRPr="0028533E">
        <w:rPr>
          <w:rFonts w:eastAsiaTheme="minorEastAsia"/>
        </w:rPr>
        <w:t xml:space="preserve">Sujet 1 : </w:t>
      </w:r>
      <w:r w:rsidRPr="001C736D">
        <w:rPr>
          <w:rFonts w:eastAsiaTheme="minorEastAsia"/>
        </w:rPr>
        <w:t xml:space="preserve">Champ magnétique B0 </w:t>
      </w:r>
      <w:r>
        <w:rPr>
          <w:rFonts w:eastAsiaTheme="minorEastAsia"/>
        </w:rPr>
        <w:t>(</w:t>
      </w:r>
      <w:r w:rsidRPr="001C736D">
        <w:rPr>
          <w:rFonts w:eastAsiaTheme="minorEastAsia"/>
        </w:rPr>
        <w:t>polarisation</w:t>
      </w:r>
      <w:r>
        <w:rPr>
          <w:rFonts w:eastAsiaTheme="minorEastAsia"/>
        </w:rPr>
        <w:t xml:space="preserve"> et homogénéité)</w:t>
      </w:r>
    </w:p>
    <w:p w14:paraId="6597D1E5" w14:textId="5B48DFC5" w:rsidR="00000A47" w:rsidRDefault="009578C3" w:rsidP="00000A47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</w:t>
      </w:r>
      <w:r w:rsidR="00000A47" w:rsidRPr="000F2DFC">
        <w:rPr>
          <w:rFonts w:ascii="Times New Roman" w:eastAsiaTheme="minorEastAsia" w:hAnsi="Times New Roman" w:cs="Times New Roman"/>
          <w:sz w:val="24"/>
          <w:szCs w:val="24"/>
        </w:rPr>
        <w:t xml:space="preserve">réquence de Larmor associée à </w:t>
      </w:r>
      <w:r w:rsidR="00C06324" w:rsidRPr="000F2DFC">
        <w:rPr>
          <w:rFonts w:ascii="Times New Roman" w:eastAsiaTheme="minorEastAsia" w:hAnsi="Times New Roman" w:cs="Times New Roman"/>
          <w:sz w:val="24"/>
          <w:szCs w:val="24"/>
        </w:rPr>
        <w:t>l’IRM pédagogique</w:t>
      </w:r>
      <w:r w:rsidR="003623BA">
        <w:rPr>
          <w:rFonts w:ascii="Times New Roman" w:eastAsiaTheme="minorEastAsia" w:hAnsi="Times New Roman" w:cs="Times New Roman"/>
          <w:sz w:val="24"/>
          <w:szCs w:val="24"/>
        </w:rPr>
        <w:t> ?</w:t>
      </w:r>
    </w:p>
    <w:p w14:paraId="1806382F" w14:textId="4E96F4CF" w:rsidR="000F2DFC" w:rsidRDefault="000F2DFC" w:rsidP="00000A47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Montrer l’effet d’une inhomogénéité du champ B0 sur un signal/acquisition (par exemple en approchant un objet ferromagnétique ou un aimant)</w:t>
      </w:r>
    </w:p>
    <w:p w14:paraId="103A7AB9" w14:textId="15BD724B" w:rsidR="00156217" w:rsidRDefault="00156217" w:rsidP="00000A47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Expliquer le principe du shim et le montrer sur l’IRM</w:t>
      </w:r>
    </w:p>
    <w:p w14:paraId="1FD6660A" w14:textId="7F242445" w:rsidR="003623BA" w:rsidRPr="003623BA" w:rsidRDefault="003623BA" w:rsidP="003623BA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2220A">
        <w:rPr>
          <w:rFonts w:ascii="Times New Roman" w:eastAsiaTheme="minorEastAsia" w:hAnsi="Times New Roman" w:cs="Times New Roman"/>
          <w:b/>
          <w:sz w:val="24"/>
          <w:szCs w:val="24"/>
        </w:rPr>
        <w:t xml:space="preserve">Partie </w:t>
      </w:r>
      <w:r w:rsidR="0072220A">
        <w:rPr>
          <w:rFonts w:ascii="Times New Roman" w:eastAsiaTheme="minorEastAsia" w:hAnsi="Times New Roman" w:cs="Times New Roman"/>
          <w:b/>
          <w:sz w:val="24"/>
          <w:szCs w:val="24"/>
        </w:rPr>
        <w:t>suggérée</w:t>
      </w:r>
      <w:r w:rsidRPr="0072220A">
        <w:rPr>
          <w:rFonts w:ascii="Times New Roman" w:eastAsiaTheme="minorEastAsia" w:hAnsi="Times New Roman" w:cs="Times New Roman"/>
          <w:b/>
          <w:sz w:val="24"/>
          <w:szCs w:val="24"/>
        </w:rPr>
        <w:t xml:space="preserve"> dans le support « Experiments Complete_2.0.pdf » sur Arche</w:t>
      </w:r>
      <w:r>
        <w:rPr>
          <w:rFonts w:ascii="Times New Roman" w:eastAsiaTheme="minorEastAsia" w:hAnsi="Times New Roman" w:cs="Times New Roman"/>
          <w:sz w:val="24"/>
          <w:szCs w:val="24"/>
        </w:rPr>
        <w:t> :</w:t>
      </w:r>
      <w:r w:rsidR="0072220A">
        <w:rPr>
          <w:rFonts w:ascii="Times New Roman" w:eastAsiaTheme="minorEastAsia" w:hAnsi="Times New Roman" w:cs="Times New Roman"/>
          <w:sz w:val="24"/>
          <w:szCs w:val="24"/>
        </w:rPr>
        <w:t xml:space="preserve"> Experiment 1-3 (B0 Homogeneity (Magnet Shim)).</w:t>
      </w:r>
    </w:p>
    <w:p w14:paraId="0C06D7AD" w14:textId="77777777" w:rsidR="00156217" w:rsidRPr="00156217" w:rsidRDefault="00156217" w:rsidP="00156217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3FD8E96" w14:textId="61BA192C" w:rsidR="0028533E" w:rsidRDefault="0028533E" w:rsidP="005F6E63">
      <w:pPr>
        <w:pStyle w:val="Titre2"/>
        <w:rPr>
          <w:rFonts w:eastAsiaTheme="minorEastAsia"/>
        </w:rPr>
      </w:pPr>
      <w:r w:rsidRPr="0028533E">
        <w:rPr>
          <w:rFonts w:eastAsiaTheme="minorEastAsia"/>
        </w:rPr>
        <w:t>Sujet 2 : Résonance et émission RF + relaxation du signal</w:t>
      </w:r>
    </w:p>
    <w:p w14:paraId="3B6494FC" w14:textId="69FAEB5B" w:rsidR="00525B00" w:rsidRDefault="00642F4E" w:rsidP="00525B00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42F4E">
        <w:rPr>
          <w:rFonts w:ascii="Times New Roman" w:eastAsiaTheme="minorEastAsia" w:hAnsi="Times New Roman" w:cs="Times New Roman"/>
          <w:sz w:val="24"/>
          <w:szCs w:val="24"/>
        </w:rPr>
        <w:t>Qu’est-ce que la résonance</w:t>
      </w:r>
      <w:r w:rsidR="004F5A87">
        <w:rPr>
          <w:rFonts w:ascii="Times New Roman" w:eastAsiaTheme="minorEastAsia" w:hAnsi="Times New Roman" w:cs="Times New Roman"/>
          <w:sz w:val="24"/>
          <w:szCs w:val="24"/>
        </w:rPr>
        <w:t xml:space="preserve"> ? </w:t>
      </w:r>
      <w:r w:rsidRPr="00642F4E">
        <w:rPr>
          <w:rFonts w:ascii="Times New Roman" w:eastAsiaTheme="minorEastAsia" w:hAnsi="Times New Roman" w:cs="Times New Roman"/>
          <w:sz w:val="24"/>
          <w:szCs w:val="24"/>
        </w:rPr>
        <w:t>la FID ?</w:t>
      </w:r>
    </w:p>
    <w:p w14:paraId="62EEA1C0" w14:textId="0C634F14" w:rsidR="00BE5BFA" w:rsidRDefault="00BE5BFA" w:rsidP="00525B00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Principe d’une antenne RF</w:t>
      </w:r>
    </w:p>
    <w:p w14:paraId="2D63CAE8" w14:textId="67428696" w:rsidR="00BE5BFA" w:rsidRDefault="00BE5BFA" w:rsidP="00525B00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Angle de bascule</w:t>
      </w:r>
    </w:p>
    <w:p w14:paraId="764E9E32" w14:textId="49D575BC" w:rsidR="00905038" w:rsidRPr="00905038" w:rsidRDefault="00905038" w:rsidP="00905038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5038">
        <w:rPr>
          <w:rFonts w:ascii="Times New Roman" w:eastAsiaTheme="minorEastAsia" w:hAnsi="Times New Roman" w:cs="Times New Roman"/>
          <w:b/>
          <w:sz w:val="24"/>
          <w:szCs w:val="24"/>
        </w:rPr>
        <w:t>Partie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s</w:t>
      </w:r>
      <w:r w:rsidRPr="00905038">
        <w:rPr>
          <w:rFonts w:ascii="Times New Roman" w:eastAsiaTheme="minorEastAsia" w:hAnsi="Times New Roman" w:cs="Times New Roman"/>
          <w:b/>
          <w:sz w:val="24"/>
          <w:szCs w:val="24"/>
        </w:rPr>
        <w:t xml:space="preserve"> suggérée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s</w:t>
      </w:r>
      <w:r w:rsidRPr="00905038">
        <w:rPr>
          <w:rFonts w:ascii="Times New Roman" w:eastAsiaTheme="minorEastAsia" w:hAnsi="Times New Roman" w:cs="Times New Roman"/>
          <w:b/>
          <w:sz w:val="24"/>
          <w:szCs w:val="24"/>
        </w:rPr>
        <w:t xml:space="preserve"> dans le support « Experiments Complete_2.0.pdf » sur Arche</w:t>
      </w:r>
      <w:r w:rsidRPr="00905038">
        <w:rPr>
          <w:rFonts w:ascii="Times New Roman" w:eastAsiaTheme="minorEastAsia" w:hAnsi="Times New Roman" w:cs="Times New Roman"/>
          <w:sz w:val="24"/>
          <w:szCs w:val="24"/>
        </w:rPr>
        <w:t> : Experiment 1-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905038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>Larmor Frequency</w:t>
      </w:r>
      <w:r w:rsidRPr="00905038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et Experiment 1-2 (Excitation Angle)</w:t>
      </w:r>
      <w:r w:rsidRPr="0090503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121E3E1" w14:textId="77777777" w:rsidR="00905038" w:rsidRPr="00905038" w:rsidRDefault="00905038" w:rsidP="00905038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C914325" w14:textId="1DC78866" w:rsidR="0028533E" w:rsidRDefault="0028533E" w:rsidP="00642F4E">
      <w:pPr>
        <w:pStyle w:val="Titre2"/>
        <w:rPr>
          <w:rFonts w:eastAsiaTheme="minorEastAsia"/>
        </w:rPr>
      </w:pPr>
      <w:r>
        <w:rPr>
          <w:rFonts w:eastAsiaTheme="minorEastAsia"/>
        </w:rPr>
        <w:t>Sujet 3 : Séquences (écho de spin / gradient)</w:t>
      </w:r>
    </w:p>
    <w:p w14:paraId="26C69BB5" w14:textId="6E92E0A2" w:rsidR="00A80D37" w:rsidRDefault="00A80D37" w:rsidP="00D43E20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Structure d’une séquence</w:t>
      </w:r>
    </w:p>
    <w:p w14:paraId="13C0A93B" w14:textId="766FD47C" w:rsidR="00A80D37" w:rsidRDefault="00A80D37" w:rsidP="00D43E20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Différence</w:t>
      </w:r>
      <w:r w:rsidR="006B2986">
        <w:rPr>
          <w:rFonts w:ascii="Times New Roman" w:eastAsiaTheme="minorEastAsia" w:hAnsi="Times New Roman" w:cs="Times New Roman"/>
          <w:sz w:val="24"/>
          <w:szCs w:val="24"/>
        </w:rPr>
        <w:t xml:space="preserve"> de structure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entre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les écho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de spin et écho de gradient</w:t>
      </w:r>
    </w:p>
    <w:p w14:paraId="0AC86EA6" w14:textId="1566832A" w:rsidR="00D43E20" w:rsidRDefault="00D43E20" w:rsidP="00D43E20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43E20">
        <w:rPr>
          <w:rFonts w:ascii="Times New Roman" w:eastAsiaTheme="minorEastAsia" w:hAnsi="Times New Roman" w:cs="Times New Roman"/>
          <w:sz w:val="24"/>
          <w:szCs w:val="24"/>
        </w:rPr>
        <w:t>Montrer les différents paramètres sur une séquence IRM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(TE/TR/</w:t>
      </w:r>
      <w:r w:rsidR="00815FBF">
        <w:rPr>
          <w:rFonts w:ascii="Times New Roman" w:eastAsiaTheme="minorEastAsia" w:hAnsi="Times New Roman" w:cs="Times New Roman"/>
          <w:sz w:val="24"/>
          <w:szCs w:val="24"/>
        </w:rPr>
        <w:t xml:space="preserve">averages </w:t>
      </w:r>
      <w:r w:rsidR="00CD550B">
        <w:rPr>
          <w:rFonts w:ascii="Times New Roman" w:eastAsiaTheme="minorEastAsia" w:hAnsi="Times New Roman" w:cs="Times New Roman"/>
          <w:sz w:val="24"/>
          <w:szCs w:val="24"/>
        </w:rPr>
        <w:t>etc.</w:t>
      </w:r>
      <w:r>
        <w:rPr>
          <w:rFonts w:ascii="Times New Roman" w:eastAsiaTheme="minorEastAsia" w:hAnsi="Times New Roman" w:cs="Times New Roman"/>
          <w:sz w:val="24"/>
          <w:szCs w:val="24"/>
        </w:rPr>
        <w:t>…) et leur</w:t>
      </w:r>
      <w:r w:rsidR="00A1522A">
        <w:rPr>
          <w:rFonts w:ascii="Times New Roman" w:eastAsiaTheme="minorEastAsia" w:hAnsi="Times New Roman" w:cs="Times New Roman"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signification</w:t>
      </w:r>
      <w:r w:rsidR="00A1522A">
        <w:rPr>
          <w:rFonts w:ascii="Times New Roman" w:eastAsiaTheme="minorEastAsia" w:hAnsi="Times New Roman" w:cs="Times New Roman"/>
          <w:sz w:val="24"/>
          <w:szCs w:val="24"/>
        </w:rPr>
        <w:t>s</w:t>
      </w:r>
    </w:p>
    <w:p w14:paraId="60098C9C" w14:textId="32D2D8E3" w:rsidR="00A80D37" w:rsidRPr="00A80D37" w:rsidRDefault="00A80D37" w:rsidP="00A80D37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80D37">
        <w:rPr>
          <w:rFonts w:ascii="Times New Roman" w:eastAsiaTheme="minorEastAsia" w:hAnsi="Times New Roman" w:cs="Times New Roman"/>
          <w:b/>
          <w:sz w:val="24"/>
          <w:szCs w:val="24"/>
        </w:rPr>
        <w:t>Parties suggérées dans le support « Experiments Complete_2.0.pdf » sur Arche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 : Experiment </w:t>
      </w:r>
      <w:r w:rsidR="005012E6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>-1 (</w:t>
      </w:r>
      <w:r w:rsidR="005012E6">
        <w:rPr>
          <w:rFonts w:ascii="Times New Roman" w:eastAsiaTheme="minorEastAsia" w:hAnsi="Times New Roman" w:cs="Times New Roman"/>
          <w:sz w:val="24"/>
          <w:szCs w:val="24"/>
        </w:rPr>
        <w:t>Spin Echo 2d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) et Experiment </w:t>
      </w:r>
      <w:r w:rsidR="005012E6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5012E6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5012E6">
        <w:rPr>
          <w:rFonts w:ascii="Times New Roman" w:eastAsiaTheme="minorEastAsia" w:hAnsi="Times New Roman" w:cs="Times New Roman"/>
          <w:sz w:val="24"/>
          <w:szCs w:val="24"/>
        </w:rPr>
        <w:t>FLASH 2d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14:paraId="4A21A2CD" w14:textId="77777777" w:rsidR="00A80D37" w:rsidRPr="00A80D37" w:rsidRDefault="00A80D37" w:rsidP="00A80D37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1052D9F" w14:textId="0CD5C569" w:rsidR="0028533E" w:rsidRDefault="0028533E" w:rsidP="00642F4E">
      <w:pPr>
        <w:pStyle w:val="Titre2"/>
        <w:rPr>
          <w:rFonts w:eastAsiaTheme="minorEastAsia"/>
        </w:rPr>
      </w:pPr>
      <w:r>
        <w:rPr>
          <w:rFonts w:eastAsiaTheme="minorEastAsia"/>
        </w:rPr>
        <w:t>Sujet 4 : Gradients</w:t>
      </w:r>
      <w:r w:rsidR="00020CAD">
        <w:rPr>
          <w:rFonts w:eastAsiaTheme="minorEastAsia"/>
        </w:rPr>
        <w:t xml:space="preserve"> et sélection de coupe</w:t>
      </w:r>
    </w:p>
    <w:p w14:paraId="2910444D" w14:textId="21383128" w:rsidR="00F32955" w:rsidRPr="00F32955" w:rsidRDefault="00F32955" w:rsidP="00F32955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2955">
        <w:rPr>
          <w:rFonts w:ascii="Times New Roman" w:eastAsiaTheme="minorEastAsia" w:hAnsi="Times New Roman" w:cs="Times New Roman"/>
          <w:sz w:val="24"/>
          <w:szCs w:val="24"/>
        </w:rPr>
        <w:t>Qu’est-ce qu’un gradient, quel est son effet sur l’image si on modifie sa valeur </w:t>
      </w:r>
      <w:r w:rsidR="00236E18">
        <w:rPr>
          <w:rFonts w:ascii="Times New Roman" w:eastAsiaTheme="minorEastAsia" w:hAnsi="Times New Roman" w:cs="Times New Roman"/>
          <w:sz w:val="24"/>
          <w:szCs w:val="24"/>
        </w:rPr>
        <w:t xml:space="preserve">/ direction </w:t>
      </w:r>
      <w:r w:rsidRPr="00F32955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14:paraId="71C63B9C" w14:textId="779F9F47" w:rsidR="00F32955" w:rsidRDefault="00F32955" w:rsidP="00F32955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32955">
        <w:rPr>
          <w:rFonts w:ascii="Times New Roman" w:eastAsiaTheme="minorEastAsia" w:hAnsi="Times New Roman" w:cs="Times New Roman"/>
          <w:sz w:val="24"/>
          <w:szCs w:val="24"/>
        </w:rPr>
        <w:t xml:space="preserve">Principe de la sélection de coupe, et exemple dans </w:t>
      </w:r>
      <w:r w:rsidR="00126EBF">
        <w:rPr>
          <w:rFonts w:ascii="Times New Roman" w:eastAsiaTheme="minorEastAsia" w:hAnsi="Times New Roman" w:cs="Times New Roman"/>
          <w:sz w:val="24"/>
          <w:szCs w:val="24"/>
        </w:rPr>
        <w:t>différentes orientations et différentes valeurs</w:t>
      </w:r>
    </w:p>
    <w:p w14:paraId="173C5CEB" w14:textId="68976D21" w:rsidR="00236E18" w:rsidRPr="00A80D37" w:rsidRDefault="00236E18" w:rsidP="00236E18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80D37">
        <w:rPr>
          <w:rFonts w:ascii="Times New Roman" w:eastAsiaTheme="minorEastAsia" w:hAnsi="Times New Roman" w:cs="Times New Roman"/>
          <w:b/>
          <w:sz w:val="24"/>
          <w:szCs w:val="24"/>
        </w:rPr>
        <w:t>Parties suggérées dans le support « Experiments Complete_2.0.pdf » sur Arche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 : Experiment </w:t>
      </w: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>-1 (</w:t>
      </w:r>
      <w:r>
        <w:rPr>
          <w:rFonts w:ascii="Times New Roman" w:eastAsiaTheme="minorEastAsia" w:hAnsi="Times New Roman" w:cs="Times New Roman"/>
          <w:sz w:val="24"/>
          <w:szCs w:val="24"/>
        </w:rPr>
        <w:t>Profile 1d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) et Experiment </w:t>
      </w:r>
      <w:r w:rsidR="00126EBF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>-2 (</w:t>
      </w:r>
      <w:r w:rsidR="00126EBF">
        <w:rPr>
          <w:rFonts w:ascii="Times New Roman" w:eastAsiaTheme="minorEastAsia" w:hAnsi="Times New Roman" w:cs="Times New Roman"/>
          <w:sz w:val="24"/>
          <w:szCs w:val="24"/>
        </w:rPr>
        <w:t>Spin Echo 2d Slice Selection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14:paraId="73A18A1D" w14:textId="77777777" w:rsidR="00236E18" w:rsidRPr="00F32955" w:rsidRDefault="00236E18" w:rsidP="00236E18">
      <w:pPr>
        <w:pStyle w:val="Paragraphedeliste"/>
        <w:spacing w:line="276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A842D02" w14:textId="77777777" w:rsidR="00C35ADB" w:rsidRDefault="00C35ADB" w:rsidP="00C40C04">
      <w:pPr>
        <w:pStyle w:val="Titre2"/>
        <w:rPr>
          <w:rFonts w:eastAsiaTheme="minorEastAsia"/>
        </w:rPr>
      </w:pPr>
    </w:p>
    <w:p w14:paraId="0AB47A60" w14:textId="4374FFBF" w:rsidR="0028533E" w:rsidRDefault="0028533E" w:rsidP="00C40C04">
      <w:pPr>
        <w:pStyle w:val="Titre2"/>
        <w:rPr>
          <w:rFonts w:eastAsiaTheme="minorEastAsia"/>
        </w:rPr>
      </w:pPr>
      <w:r>
        <w:rPr>
          <w:rFonts w:eastAsiaTheme="minorEastAsia"/>
        </w:rPr>
        <w:t>Sujet 5 : Reconstruction du signal</w:t>
      </w:r>
    </w:p>
    <w:p w14:paraId="2905866B" w14:textId="4E5BB7C2" w:rsidR="00C40C04" w:rsidRDefault="00C40C04" w:rsidP="00C40C04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40C04">
        <w:rPr>
          <w:rFonts w:ascii="Times New Roman" w:hAnsi="Times New Roman" w:cs="Times New Roman"/>
          <w:sz w:val="24"/>
          <w:szCs w:val="24"/>
        </w:rPr>
        <w:t xml:space="preserve">Qu’est-ce qu’on acquière </w:t>
      </w:r>
      <w:r w:rsidR="00C122C6">
        <w:rPr>
          <w:rFonts w:ascii="Times New Roman" w:hAnsi="Times New Roman" w:cs="Times New Roman"/>
          <w:sz w:val="24"/>
          <w:szCs w:val="24"/>
        </w:rPr>
        <w:t xml:space="preserve">comme signal </w:t>
      </w:r>
      <w:r w:rsidRPr="00C40C04">
        <w:rPr>
          <w:rFonts w:ascii="Times New Roman" w:hAnsi="Times New Roman" w:cs="Times New Roman"/>
          <w:sz w:val="24"/>
          <w:szCs w:val="24"/>
        </w:rPr>
        <w:t>en IRM ?</w:t>
      </w:r>
    </w:p>
    <w:p w14:paraId="2E9868E6" w14:textId="2D632D6E" w:rsidR="00C40C04" w:rsidRDefault="00C40C04" w:rsidP="00C40C04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Principe du remplissage de l’espace k</w:t>
      </w:r>
      <w:r w:rsidR="00114506">
        <w:rPr>
          <w:rFonts w:ascii="Times New Roman" w:hAnsi="Times New Roman" w:cs="Times New Roman"/>
          <w:sz w:val="24"/>
          <w:szCs w:val="24"/>
        </w:rPr>
        <w:t xml:space="preserve"> + les différentes manières de parcourir l’espace k</w:t>
      </w:r>
    </w:p>
    <w:p w14:paraId="0306FADD" w14:textId="4AE87306" w:rsidR="00C40C04" w:rsidRPr="00C40C04" w:rsidRDefault="00C40C04" w:rsidP="00C40C04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refaire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vous-même la reconstruction de l’image à partir d’un espace k de l’IRM pédagogique, avec Matlab (comme vu au 1</w:t>
      </w:r>
      <w:r w:rsidRPr="00C40C04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semestre)</w:t>
      </w:r>
    </w:p>
    <w:p w14:paraId="76858EDE" w14:textId="7E803391" w:rsidR="00C40C04" w:rsidRPr="00A80D37" w:rsidRDefault="00C40C04" w:rsidP="00C40C04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80D37">
        <w:rPr>
          <w:rFonts w:ascii="Times New Roman" w:eastAsiaTheme="minorEastAsia" w:hAnsi="Times New Roman" w:cs="Times New Roman"/>
          <w:b/>
          <w:sz w:val="24"/>
          <w:szCs w:val="24"/>
        </w:rPr>
        <w:t>Parties suggérées dans le support « Experiments Complete_2.0.pdf » sur Arche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 : Experiment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4-1 </w:t>
      </w:r>
      <w:r w:rsidR="00DA2A6F">
        <w:rPr>
          <w:rFonts w:ascii="Times New Roman" w:eastAsiaTheme="minorEastAsia" w:hAnsi="Times New Roman" w:cs="Times New Roman"/>
          <w:sz w:val="24"/>
          <w:szCs w:val="24"/>
        </w:rPr>
        <w:t>(Spin Echo 2d)</w:t>
      </w:r>
    </w:p>
    <w:p w14:paraId="461551EB" w14:textId="77777777" w:rsidR="00C40C04" w:rsidRPr="00C40C04" w:rsidRDefault="00C40C04" w:rsidP="00C40C04"/>
    <w:p w14:paraId="76565C82" w14:textId="021D705F" w:rsidR="0028533E" w:rsidRDefault="0028533E" w:rsidP="00A80D37">
      <w:pPr>
        <w:pStyle w:val="Titre2"/>
        <w:rPr>
          <w:rFonts w:eastAsiaTheme="minorEastAsia"/>
        </w:rPr>
      </w:pPr>
      <w:r>
        <w:rPr>
          <w:rFonts w:eastAsiaTheme="minorEastAsia"/>
        </w:rPr>
        <w:t>Sujet 6 : Pondération T1/T2</w:t>
      </w:r>
    </w:p>
    <w:p w14:paraId="3E6C8BD5" w14:textId="05CF180A" w:rsidR="00A20C42" w:rsidRPr="00A20C42" w:rsidRDefault="00A20C42" w:rsidP="00A20C42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20C42">
        <w:rPr>
          <w:rFonts w:ascii="Times New Roman" w:hAnsi="Times New Roman" w:cs="Times New Roman"/>
          <w:sz w:val="24"/>
          <w:szCs w:val="24"/>
        </w:rPr>
        <w:t>Qu’est-ce que sont les temps T1/T2</w:t>
      </w:r>
      <w:r w:rsidR="00CB1DA4">
        <w:rPr>
          <w:rFonts w:ascii="Times New Roman" w:hAnsi="Times New Roman" w:cs="Times New Roman"/>
          <w:sz w:val="24"/>
          <w:szCs w:val="24"/>
        </w:rPr>
        <w:t> ?</w:t>
      </w:r>
    </w:p>
    <w:p w14:paraId="50789F98" w14:textId="69E1201B" w:rsidR="00A20C42" w:rsidRPr="00A20C42" w:rsidRDefault="00A20C42" w:rsidP="00A20C42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</w:rPr>
      </w:pPr>
      <w:r w:rsidRPr="00A20C42">
        <w:rPr>
          <w:rFonts w:ascii="Times New Roman" w:hAnsi="Times New Roman" w:cs="Times New Roman"/>
          <w:sz w:val="24"/>
          <w:szCs w:val="24"/>
        </w:rPr>
        <w:t>Principe de la pondération et illustration sur l’IRM</w:t>
      </w:r>
    </w:p>
    <w:p w14:paraId="7E8EE75F" w14:textId="12BB1465" w:rsidR="00A80D37" w:rsidRPr="00A80D37" w:rsidRDefault="00A80D37" w:rsidP="00A80D37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80D37">
        <w:rPr>
          <w:rFonts w:ascii="Times New Roman" w:eastAsiaTheme="minorEastAsia" w:hAnsi="Times New Roman" w:cs="Times New Roman"/>
          <w:b/>
          <w:sz w:val="24"/>
          <w:szCs w:val="24"/>
        </w:rPr>
        <w:t>Parties suggérées dans le support « Experiments Complete_2.0.pdf » sur Arche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 : Experiment </w:t>
      </w: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>-1 (</w:t>
      </w:r>
      <w:r>
        <w:rPr>
          <w:rFonts w:ascii="Times New Roman" w:eastAsiaTheme="minorEastAsia" w:hAnsi="Times New Roman" w:cs="Times New Roman"/>
          <w:sz w:val="24"/>
          <w:szCs w:val="24"/>
        </w:rPr>
        <w:t>Contrast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Experiment </w:t>
      </w:r>
      <w:r>
        <w:rPr>
          <w:rFonts w:ascii="Times New Roman" w:eastAsiaTheme="minorEastAsia" w:hAnsi="Times New Roman" w:cs="Times New Roman"/>
          <w:sz w:val="24"/>
          <w:szCs w:val="24"/>
        </w:rPr>
        <w:t>3-4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>T1 Profile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 Experiment </w:t>
      </w:r>
      <w:r>
        <w:rPr>
          <w:rFonts w:ascii="Times New Roman" w:eastAsiaTheme="minorEastAsia" w:hAnsi="Times New Roman" w:cs="Times New Roman"/>
          <w:sz w:val="24"/>
          <w:szCs w:val="24"/>
        </w:rPr>
        <w:t>3-5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>T2 Profile</w:t>
      </w:r>
      <w:r w:rsidRPr="00A80D37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, Experiment 4-1 (Spin Echo 2d, acquisition with different TE/TR)</w:t>
      </w:r>
    </w:p>
    <w:p w14:paraId="40BF1B80" w14:textId="77777777" w:rsidR="00A80D37" w:rsidRDefault="00A80D37" w:rsidP="0028533E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29C9EDE" w14:textId="7BF05507" w:rsidR="0028533E" w:rsidRDefault="0028533E" w:rsidP="00947E31">
      <w:pPr>
        <w:pStyle w:val="Titre2"/>
        <w:rPr>
          <w:rFonts w:eastAsiaTheme="minorEastAsia"/>
        </w:rPr>
      </w:pPr>
      <w:r>
        <w:rPr>
          <w:rFonts w:eastAsiaTheme="minorEastAsia"/>
        </w:rPr>
        <w:t>Sujet 7 : Cartographie T1</w:t>
      </w:r>
      <w:r w:rsidR="008269CA">
        <w:rPr>
          <w:rFonts w:eastAsiaTheme="minorEastAsia"/>
        </w:rPr>
        <w:t xml:space="preserve"> et cartographie T2</w:t>
      </w:r>
    </w:p>
    <w:p w14:paraId="38F8DC2B" w14:textId="59147A91" w:rsidR="00B24C3B" w:rsidRDefault="00947E31" w:rsidP="00947E31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47E31">
        <w:rPr>
          <w:rFonts w:ascii="Times New Roman" w:hAnsi="Times New Roman" w:cs="Times New Roman"/>
          <w:sz w:val="24"/>
          <w:szCs w:val="24"/>
        </w:rPr>
        <w:t xml:space="preserve">Comment peut-on obtenir des valeurs </w:t>
      </w:r>
      <w:r>
        <w:rPr>
          <w:rFonts w:ascii="Times New Roman" w:hAnsi="Times New Roman" w:cs="Times New Roman"/>
          <w:sz w:val="24"/>
          <w:szCs w:val="24"/>
        </w:rPr>
        <w:t>quantifiées T1</w:t>
      </w:r>
      <w:r w:rsidR="00B74784">
        <w:rPr>
          <w:rFonts w:ascii="Times New Roman" w:hAnsi="Times New Roman" w:cs="Times New Roman"/>
          <w:sz w:val="24"/>
          <w:szCs w:val="24"/>
        </w:rPr>
        <w:t>/T2</w:t>
      </w:r>
      <w:r>
        <w:rPr>
          <w:rFonts w:ascii="Times New Roman" w:hAnsi="Times New Roman" w:cs="Times New Roman"/>
          <w:sz w:val="24"/>
          <w:szCs w:val="24"/>
        </w:rPr>
        <w:t xml:space="preserve"> ? </w:t>
      </w:r>
    </w:p>
    <w:p w14:paraId="3A718FAC" w14:textId="0992DCD4" w:rsidR="00947E31" w:rsidRDefault="00947E31" w:rsidP="00947E31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 fonctionne</w:t>
      </w:r>
      <w:r w:rsidR="00663551"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B92477">
        <w:rPr>
          <w:rFonts w:ascii="Times New Roman" w:hAnsi="Times New Roman" w:cs="Times New Roman"/>
          <w:sz w:val="24"/>
          <w:szCs w:val="24"/>
        </w:rPr>
        <w:t xml:space="preserve">es </w:t>
      </w:r>
      <w:r w:rsidR="00B24C3B">
        <w:rPr>
          <w:rFonts w:ascii="Times New Roman" w:hAnsi="Times New Roman" w:cs="Times New Roman"/>
          <w:sz w:val="24"/>
          <w:szCs w:val="24"/>
        </w:rPr>
        <w:t xml:space="preserve">acquisitions avec les </w:t>
      </w:r>
      <w:r w:rsidR="00B92477">
        <w:rPr>
          <w:rFonts w:ascii="Times New Roman" w:hAnsi="Times New Roman" w:cs="Times New Roman"/>
          <w:sz w:val="24"/>
          <w:szCs w:val="24"/>
        </w:rPr>
        <w:t xml:space="preserve">différentes </w:t>
      </w:r>
      <w:r>
        <w:rPr>
          <w:rFonts w:ascii="Times New Roman" w:hAnsi="Times New Roman" w:cs="Times New Roman"/>
          <w:sz w:val="24"/>
          <w:szCs w:val="24"/>
        </w:rPr>
        <w:t>séquence</w:t>
      </w:r>
      <w:r w:rsidR="00B92477">
        <w:rPr>
          <w:rFonts w:ascii="Times New Roman" w:hAnsi="Times New Roman" w:cs="Times New Roman"/>
          <w:sz w:val="24"/>
          <w:szCs w:val="24"/>
        </w:rPr>
        <w:t>s possibles</w:t>
      </w:r>
      <w:r>
        <w:rPr>
          <w:rFonts w:ascii="Times New Roman" w:hAnsi="Times New Roman" w:cs="Times New Roman"/>
          <w:sz w:val="24"/>
          <w:szCs w:val="24"/>
        </w:rPr>
        <w:t> ?</w:t>
      </w:r>
    </w:p>
    <w:p w14:paraId="622E7593" w14:textId="3EE25003" w:rsidR="00A269EE" w:rsidRDefault="00A269EE" w:rsidP="00947E31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Utilité clinique ?</w:t>
      </w:r>
    </w:p>
    <w:p w14:paraId="79240D08" w14:textId="27A7F4F3" w:rsidR="00B92477" w:rsidRPr="00B92477" w:rsidRDefault="00B92477" w:rsidP="00B92477">
      <w:p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92477">
        <w:rPr>
          <w:rFonts w:ascii="Times New Roman" w:eastAsiaTheme="minorEastAsia" w:hAnsi="Times New Roman" w:cs="Times New Roman"/>
          <w:b/>
          <w:sz w:val="24"/>
          <w:szCs w:val="24"/>
        </w:rPr>
        <w:t>Partie suggérée dans le support « Experiments Complete_2.0.pdf » sur Arche</w:t>
      </w:r>
      <w:r w:rsidRPr="00B92477">
        <w:rPr>
          <w:rFonts w:ascii="Times New Roman" w:eastAsiaTheme="minorEastAsia" w:hAnsi="Times New Roman" w:cs="Times New Roman"/>
          <w:sz w:val="24"/>
          <w:szCs w:val="24"/>
        </w:rPr>
        <w:t xml:space="preserve"> : </w:t>
      </w:r>
      <w:r w:rsidR="007E73C5" w:rsidRPr="00A80D37">
        <w:rPr>
          <w:rFonts w:ascii="Times New Roman" w:eastAsiaTheme="minorEastAsia" w:hAnsi="Times New Roman" w:cs="Times New Roman"/>
          <w:sz w:val="24"/>
          <w:szCs w:val="24"/>
        </w:rPr>
        <w:t xml:space="preserve">Experiment </w:t>
      </w:r>
      <w:r w:rsidR="007E73C5">
        <w:rPr>
          <w:rFonts w:ascii="Times New Roman" w:eastAsiaTheme="minorEastAsia" w:hAnsi="Times New Roman" w:cs="Times New Roman"/>
          <w:sz w:val="24"/>
          <w:szCs w:val="24"/>
        </w:rPr>
        <w:t>2-2</w:t>
      </w:r>
      <w:r w:rsidR="007E73C5" w:rsidRPr="00A80D3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E73C5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T1 mea</w:t>
      </w:r>
      <w:r w:rsidR="007E73C5">
        <w:rPr>
          <w:rFonts w:ascii="Times New Roman" w:eastAsiaTheme="minorEastAsia" w:hAnsi="Times New Roman" w:cs="Times New Roman"/>
          <w:sz w:val="24"/>
          <w:szCs w:val="24"/>
        </w:rPr>
        <w:t xml:space="preserve">surement (Saturation Recovery)) et </w:t>
      </w:r>
      <w:r w:rsidR="007E73C5" w:rsidRPr="00A80D37">
        <w:rPr>
          <w:rFonts w:ascii="Times New Roman" w:eastAsiaTheme="minorEastAsia" w:hAnsi="Times New Roman" w:cs="Times New Roman"/>
          <w:sz w:val="24"/>
          <w:szCs w:val="24"/>
        </w:rPr>
        <w:t xml:space="preserve">Experiment </w:t>
      </w:r>
      <w:r w:rsidR="007E73C5">
        <w:rPr>
          <w:rFonts w:ascii="Times New Roman" w:eastAsiaTheme="minorEastAsia" w:hAnsi="Times New Roman" w:cs="Times New Roman"/>
          <w:sz w:val="24"/>
          <w:szCs w:val="24"/>
        </w:rPr>
        <w:t>2-3</w:t>
      </w:r>
      <w:r w:rsidR="007E73C5" w:rsidRPr="00A80D3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E73C5">
        <w:rPr>
          <w:rFonts w:ascii="Times New Roman" w:eastAsiaTheme="minorEastAsia" w:hAnsi="Times New Roman" w:cs="Times New Roman"/>
          <w:sz w:val="24"/>
          <w:szCs w:val="24"/>
        </w:rPr>
        <w:t>(T1 measurement (Inversion Recovery))</w:t>
      </w:r>
      <w:r w:rsidR="00B74784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="00B74784" w:rsidRPr="00A80D37">
        <w:rPr>
          <w:rFonts w:ascii="Times New Roman" w:eastAsiaTheme="minorEastAsia" w:hAnsi="Times New Roman" w:cs="Times New Roman"/>
          <w:sz w:val="24"/>
          <w:szCs w:val="24"/>
        </w:rPr>
        <w:t xml:space="preserve">Experiment </w:t>
      </w:r>
      <w:r w:rsidR="00B74784">
        <w:rPr>
          <w:rFonts w:ascii="Times New Roman" w:eastAsiaTheme="minorEastAsia" w:hAnsi="Times New Roman" w:cs="Times New Roman"/>
          <w:sz w:val="24"/>
          <w:szCs w:val="24"/>
        </w:rPr>
        <w:t>2-4</w:t>
      </w:r>
      <w:r w:rsidR="00B74784" w:rsidRPr="00A80D3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74784">
        <w:rPr>
          <w:rFonts w:ascii="Times New Roman" w:eastAsiaTheme="minorEastAsia" w:hAnsi="Times New Roman" w:cs="Times New Roman"/>
          <w:sz w:val="24"/>
          <w:szCs w:val="24"/>
        </w:rPr>
        <w:t>(T2 measurement)</w:t>
      </w:r>
    </w:p>
    <w:p w14:paraId="5946E77D" w14:textId="77777777" w:rsidR="00B92477" w:rsidRPr="00B92477" w:rsidRDefault="00B92477" w:rsidP="00B92477">
      <w:pPr>
        <w:rPr>
          <w:rFonts w:ascii="Times New Roman" w:hAnsi="Times New Roman" w:cs="Times New Roman"/>
          <w:sz w:val="24"/>
          <w:szCs w:val="24"/>
        </w:rPr>
      </w:pPr>
    </w:p>
    <w:p w14:paraId="49AFF3D1" w14:textId="77777777" w:rsidR="00B60066" w:rsidRPr="00F029F1" w:rsidRDefault="00B60066" w:rsidP="00B60066">
      <w:pPr>
        <w:spacing w:line="276" w:lineRule="auto"/>
        <w:jc w:val="both"/>
        <w:rPr>
          <w:rFonts w:ascii="Times New Roman" w:eastAsiaTheme="minorEastAsia" w:hAnsi="Times New Roman" w:cs="Times New Roman"/>
          <w:b/>
          <w:sz w:val="14"/>
          <w:szCs w:val="24"/>
        </w:rPr>
      </w:pPr>
    </w:p>
    <w:p w14:paraId="5A7A135D" w14:textId="1D7DD3AA" w:rsidR="00F2539E" w:rsidRPr="007279E7" w:rsidRDefault="00F2539E" w:rsidP="007279E7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sectPr w:rsidR="00F2539E" w:rsidRPr="007279E7" w:rsidSect="00832471">
      <w:headerReference w:type="default" r:id="rId7"/>
      <w:pgSz w:w="11906" w:h="16838"/>
      <w:pgMar w:top="1702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500E1" w14:textId="77777777" w:rsidR="00436452" w:rsidRDefault="00436452" w:rsidP="00F97239">
      <w:pPr>
        <w:spacing w:after="0" w:line="240" w:lineRule="auto"/>
      </w:pPr>
      <w:r>
        <w:separator/>
      </w:r>
    </w:p>
  </w:endnote>
  <w:endnote w:type="continuationSeparator" w:id="0">
    <w:p w14:paraId="4C3A7678" w14:textId="77777777" w:rsidR="00436452" w:rsidRDefault="00436452" w:rsidP="00F9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97ED5" w14:textId="77777777" w:rsidR="00436452" w:rsidRDefault="00436452" w:rsidP="00F97239">
      <w:pPr>
        <w:spacing w:after="0" w:line="240" w:lineRule="auto"/>
      </w:pPr>
      <w:r>
        <w:separator/>
      </w:r>
    </w:p>
  </w:footnote>
  <w:footnote w:type="continuationSeparator" w:id="0">
    <w:p w14:paraId="7AE1EE16" w14:textId="77777777" w:rsidR="00436452" w:rsidRDefault="00436452" w:rsidP="00F97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49E2" w14:textId="5DA7AA03" w:rsidR="00F97239" w:rsidRPr="00F97239" w:rsidRDefault="00185E0F" w:rsidP="00185E0F">
    <w:pPr>
      <w:pStyle w:val="En-tte"/>
      <w:rPr>
        <w:sz w:val="20"/>
      </w:rPr>
    </w:pPr>
    <w:r>
      <w:rPr>
        <w:sz w:val="20"/>
      </w:rPr>
      <w:t>M1 Ingénierie Biomédicale</w:t>
    </w:r>
  </w:p>
  <w:p w14:paraId="602C7299" w14:textId="59441668" w:rsidR="008923A6" w:rsidRPr="00F97239" w:rsidRDefault="00F97239">
    <w:pPr>
      <w:pStyle w:val="En-tte"/>
      <w:rPr>
        <w:sz w:val="20"/>
      </w:rPr>
    </w:pPr>
    <w:r w:rsidRPr="00F97239">
      <w:rPr>
        <w:sz w:val="20"/>
      </w:rPr>
      <w:t xml:space="preserve">UE </w:t>
    </w:r>
    <w:r w:rsidR="00185E0F">
      <w:rPr>
        <w:sz w:val="20"/>
      </w:rPr>
      <w:t>83</w:t>
    </w:r>
    <w:r w:rsidR="00824924">
      <w:rPr>
        <w:sz w:val="20"/>
      </w:rPr>
      <w:t>2</w:t>
    </w:r>
    <w:r w:rsidR="00185E0F">
      <w:rPr>
        <w:sz w:val="20"/>
      </w:rPr>
      <w:t xml:space="preserve"> – </w:t>
    </w:r>
    <w:r w:rsidR="00824924">
      <w:rPr>
        <w:sz w:val="20"/>
      </w:rPr>
      <w:t>Imagerie Médicale</w:t>
    </w:r>
    <w:r w:rsidR="00824924">
      <w:rPr>
        <w:sz w:val="20"/>
      </w:rPr>
      <w:tab/>
    </w:r>
    <w:r w:rsidR="00185E0F">
      <w:rPr>
        <w:sz w:val="20"/>
      </w:rPr>
      <w:t xml:space="preserve">       </w:t>
    </w:r>
    <w:proofErr w:type="gramStart"/>
    <w:r>
      <w:rPr>
        <w:sz w:val="20"/>
      </w:rPr>
      <w:tab/>
    </w:r>
    <w:r w:rsidR="00185E0F">
      <w:rPr>
        <w:sz w:val="20"/>
      </w:rPr>
      <w:t xml:space="preserve">  </w:t>
    </w:r>
    <w:r>
      <w:rPr>
        <w:sz w:val="20"/>
      </w:rPr>
      <w:t>202</w:t>
    </w:r>
    <w:r w:rsidR="008B6E07">
      <w:rPr>
        <w:sz w:val="20"/>
      </w:rPr>
      <w:t>5</w:t>
    </w:r>
    <w:proofErr w:type="gramEnd"/>
    <w:r>
      <w:rPr>
        <w:sz w:val="20"/>
      </w:rPr>
      <w:t>/202</w:t>
    </w:r>
    <w:r w:rsidR="008B6E07">
      <w:rPr>
        <w:sz w:val="20"/>
      </w:rPr>
      <w:t>6</w:t>
    </w:r>
  </w:p>
  <w:p w14:paraId="361001BF" w14:textId="77777777" w:rsidR="00F97239" w:rsidRDefault="00F9723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1AEA"/>
    <w:multiLevelType w:val="hybridMultilevel"/>
    <w:tmpl w:val="3ED4B85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451"/>
    <w:multiLevelType w:val="hybridMultilevel"/>
    <w:tmpl w:val="85EC4D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7634"/>
    <w:multiLevelType w:val="hybridMultilevel"/>
    <w:tmpl w:val="660AF7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10B00"/>
    <w:multiLevelType w:val="hybridMultilevel"/>
    <w:tmpl w:val="E496D7C8"/>
    <w:lvl w:ilvl="0" w:tplc="9A4CC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6B6894"/>
    <w:multiLevelType w:val="hybridMultilevel"/>
    <w:tmpl w:val="3AAA157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618E4"/>
    <w:multiLevelType w:val="hybridMultilevel"/>
    <w:tmpl w:val="F0CEBC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A1386"/>
    <w:multiLevelType w:val="hybridMultilevel"/>
    <w:tmpl w:val="660AF7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34DBA"/>
    <w:multiLevelType w:val="hybridMultilevel"/>
    <w:tmpl w:val="EA64BE3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A2482"/>
    <w:multiLevelType w:val="hybridMultilevel"/>
    <w:tmpl w:val="F93039CA"/>
    <w:lvl w:ilvl="0" w:tplc="68D8C56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8BF519F"/>
    <w:multiLevelType w:val="hybridMultilevel"/>
    <w:tmpl w:val="731435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658BB"/>
    <w:multiLevelType w:val="hybridMultilevel"/>
    <w:tmpl w:val="C40447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73436"/>
    <w:multiLevelType w:val="hybridMultilevel"/>
    <w:tmpl w:val="A2620B2E"/>
    <w:lvl w:ilvl="0" w:tplc="1522F73E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9373BEF"/>
    <w:multiLevelType w:val="hybridMultilevel"/>
    <w:tmpl w:val="D188D93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336"/>
    <w:multiLevelType w:val="hybridMultilevel"/>
    <w:tmpl w:val="B9161C6A"/>
    <w:lvl w:ilvl="0" w:tplc="DD92B114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03732"/>
    <w:multiLevelType w:val="hybridMultilevel"/>
    <w:tmpl w:val="B090F2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E7D2C"/>
    <w:multiLevelType w:val="hybridMultilevel"/>
    <w:tmpl w:val="986E3B32"/>
    <w:lvl w:ilvl="0" w:tplc="48A2BCC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755022B0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44DE58DA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20EA2950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557E5102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4B460D94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4B380D2E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E684D12E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4CDCECCC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8A507D"/>
    <w:multiLevelType w:val="hybridMultilevel"/>
    <w:tmpl w:val="6E423DBE"/>
    <w:lvl w:ilvl="0" w:tplc="91CCE2A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72650"/>
    <w:multiLevelType w:val="hybridMultilevel"/>
    <w:tmpl w:val="7DC447D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8770E"/>
    <w:multiLevelType w:val="hybridMultilevel"/>
    <w:tmpl w:val="CD62CCA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C468E"/>
    <w:multiLevelType w:val="hybridMultilevel"/>
    <w:tmpl w:val="101690C0"/>
    <w:lvl w:ilvl="0" w:tplc="147AF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862CD"/>
    <w:multiLevelType w:val="hybridMultilevel"/>
    <w:tmpl w:val="B8DA37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002B1"/>
    <w:multiLevelType w:val="hybridMultilevel"/>
    <w:tmpl w:val="BD02A64E"/>
    <w:lvl w:ilvl="0" w:tplc="7F9296E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DF44BD54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38264E4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1374A044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FDE8454C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ECCE2574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45F08F46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F5CE78AC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DEC8566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7D2F22"/>
    <w:multiLevelType w:val="hybridMultilevel"/>
    <w:tmpl w:val="C5EA557C"/>
    <w:lvl w:ilvl="0" w:tplc="147AF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E237B"/>
    <w:multiLevelType w:val="hybridMultilevel"/>
    <w:tmpl w:val="3FC01C1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C56C9"/>
    <w:multiLevelType w:val="hybridMultilevel"/>
    <w:tmpl w:val="660AF7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021C7"/>
    <w:multiLevelType w:val="hybridMultilevel"/>
    <w:tmpl w:val="89725E9A"/>
    <w:lvl w:ilvl="0" w:tplc="147AF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B312A"/>
    <w:multiLevelType w:val="hybridMultilevel"/>
    <w:tmpl w:val="9698F25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782504">
    <w:abstractNumId w:val="16"/>
  </w:num>
  <w:num w:numId="2" w16cid:durableId="973144275">
    <w:abstractNumId w:val="26"/>
  </w:num>
  <w:num w:numId="3" w16cid:durableId="1999381109">
    <w:abstractNumId w:val="21"/>
  </w:num>
  <w:num w:numId="4" w16cid:durableId="1786189420">
    <w:abstractNumId w:val="15"/>
  </w:num>
  <w:num w:numId="5" w16cid:durableId="1206141384">
    <w:abstractNumId w:val="3"/>
  </w:num>
  <w:num w:numId="6" w16cid:durableId="891044561">
    <w:abstractNumId w:val="23"/>
  </w:num>
  <w:num w:numId="7" w16cid:durableId="137650887">
    <w:abstractNumId w:val="1"/>
  </w:num>
  <w:num w:numId="8" w16cid:durableId="2125802192">
    <w:abstractNumId w:val="5"/>
  </w:num>
  <w:num w:numId="9" w16cid:durableId="328875634">
    <w:abstractNumId w:val="12"/>
  </w:num>
  <w:num w:numId="10" w16cid:durableId="1808158368">
    <w:abstractNumId w:val="4"/>
  </w:num>
  <w:num w:numId="11" w16cid:durableId="436291737">
    <w:abstractNumId w:val="18"/>
  </w:num>
  <w:num w:numId="12" w16cid:durableId="43799203">
    <w:abstractNumId w:val="0"/>
  </w:num>
  <w:num w:numId="13" w16cid:durableId="1590505128">
    <w:abstractNumId w:val="8"/>
  </w:num>
  <w:num w:numId="14" w16cid:durableId="782463524">
    <w:abstractNumId w:val="7"/>
  </w:num>
  <w:num w:numId="15" w16cid:durableId="1234316054">
    <w:abstractNumId w:val="17"/>
  </w:num>
  <w:num w:numId="16" w16cid:durableId="916130110">
    <w:abstractNumId w:val="11"/>
  </w:num>
  <w:num w:numId="17" w16cid:durableId="1174416566">
    <w:abstractNumId w:val="6"/>
  </w:num>
  <w:num w:numId="18" w16cid:durableId="1562248506">
    <w:abstractNumId w:val="9"/>
  </w:num>
  <w:num w:numId="19" w16cid:durableId="945775716">
    <w:abstractNumId w:val="10"/>
  </w:num>
  <w:num w:numId="20" w16cid:durableId="1217280023">
    <w:abstractNumId w:val="20"/>
  </w:num>
  <w:num w:numId="21" w16cid:durableId="941260083">
    <w:abstractNumId w:val="14"/>
  </w:num>
  <w:num w:numId="22" w16cid:durableId="798036538">
    <w:abstractNumId w:val="2"/>
  </w:num>
  <w:num w:numId="23" w16cid:durableId="909578640">
    <w:abstractNumId w:val="19"/>
  </w:num>
  <w:num w:numId="24" w16cid:durableId="1957250214">
    <w:abstractNumId w:val="24"/>
  </w:num>
  <w:num w:numId="25" w16cid:durableId="2105421253">
    <w:abstractNumId w:val="22"/>
  </w:num>
  <w:num w:numId="26" w16cid:durableId="496770020">
    <w:abstractNumId w:val="25"/>
  </w:num>
  <w:num w:numId="27" w16cid:durableId="1193070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66"/>
    <w:rsid w:val="00000A47"/>
    <w:rsid w:val="00007F2B"/>
    <w:rsid w:val="00020CAD"/>
    <w:rsid w:val="000306E5"/>
    <w:rsid w:val="000437A7"/>
    <w:rsid w:val="00063085"/>
    <w:rsid w:val="00067A25"/>
    <w:rsid w:val="00071E85"/>
    <w:rsid w:val="000765C8"/>
    <w:rsid w:val="00085781"/>
    <w:rsid w:val="00090422"/>
    <w:rsid w:val="00093421"/>
    <w:rsid w:val="00097575"/>
    <w:rsid w:val="000F2DFC"/>
    <w:rsid w:val="00114506"/>
    <w:rsid w:val="00115503"/>
    <w:rsid w:val="00121680"/>
    <w:rsid w:val="00121EFC"/>
    <w:rsid w:val="00126EBF"/>
    <w:rsid w:val="00147C08"/>
    <w:rsid w:val="001525FE"/>
    <w:rsid w:val="00156217"/>
    <w:rsid w:val="00163B1B"/>
    <w:rsid w:val="00177272"/>
    <w:rsid w:val="00185E0F"/>
    <w:rsid w:val="00192347"/>
    <w:rsid w:val="0019406E"/>
    <w:rsid w:val="001969F5"/>
    <w:rsid w:val="00197885"/>
    <w:rsid w:val="001B0EF6"/>
    <w:rsid w:val="001B1333"/>
    <w:rsid w:val="001C2283"/>
    <w:rsid w:val="001C3706"/>
    <w:rsid w:val="001C3AB4"/>
    <w:rsid w:val="001C736D"/>
    <w:rsid w:val="001E2B98"/>
    <w:rsid w:val="001F1123"/>
    <w:rsid w:val="00211F07"/>
    <w:rsid w:val="002144B5"/>
    <w:rsid w:val="0023211F"/>
    <w:rsid w:val="00232CCD"/>
    <w:rsid w:val="00236E18"/>
    <w:rsid w:val="0027605D"/>
    <w:rsid w:val="00277454"/>
    <w:rsid w:val="0028533E"/>
    <w:rsid w:val="00291C6E"/>
    <w:rsid w:val="00297851"/>
    <w:rsid w:val="002A08A2"/>
    <w:rsid w:val="002A2324"/>
    <w:rsid w:val="002D5C9A"/>
    <w:rsid w:val="00310BAB"/>
    <w:rsid w:val="003238F7"/>
    <w:rsid w:val="003520B3"/>
    <w:rsid w:val="00354B38"/>
    <w:rsid w:val="003555CC"/>
    <w:rsid w:val="003623BA"/>
    <w:rsid w:val="003700B7"/>
    <w:rsid w:val="00372A2C"/>
    <w:rsid w:val="00377ADF"/>
    <w:rsid w:val="00382A71"/>
    <w:rsid w:val="00383FA3"/>
    <w:rsid w:val="00386990"/>
    <w:rsid w:val="0039665E"/>
    <w:rsid w:val="003A22C3"/>
    <w:rsid w:val="003B1DFB"/>
    <w:rsid w:val="003E019D"/>
    <w:rsid w:val="00405D46"/>
    <w:rsid w:val="00414DA2"/>
    <w:rsid w:val="004273E5"/>
    <w:rsid w:val="00434CE1"/>
    <w:rsid w:val="00436452"/>
    <w:rsid w:val="00444507"/>
    <w:rsid w:val="00456462"/>
    <w:rsid w:val="00460CA3"/>
    <w:rsid w:val="00481642"/>
    <w:rsid w:val="004842C1"/>
    <w:rsid w:val="00484353"/>
    <w:rsid w:val="0048462E"/>
    <w:rsid w:val="00491E4D"/>
    <w:rsid w:val="0049734C"/>
    <w:rsid w:val="004B315E"/>
    <w:rsid w:val="004D6784"/>
    <w:rsid w:val="004E66B7"/>
    <w:rsid w:val="004F06AB"/>
    <w:rsid w:val="004F5A87"/>
    <w:rsid w:val="005012E6"/>
    <w:rsid w:val="00502F1C"/>
    <w:rsid w:val="00525B00"/>
    <w:rsid w:val="00527F35"/>
    <w:rsid w:val="005356C5"/>
    <w:rsid w:val="00541B09"/>
    <w:rsid w:val="0054768E"/>
    <w:rsid w:val="005B1748"/>
    <w:rsid w:val="005E4CCC"/>
    <w:rsid w:val="005E6DF3"/>
    <w:rsid w:val="005F078F"/>
    <w:rsid w:val="005F22AF"/>
    <w:rsid w:val="005F6E63"/>
    <w:rsid w:val="0062006F"/>
    <w:rsid w:val="00627C4B"/>
    <w:rsid w:val="0063167B"/>
    <w:rsid w:val="00642F4E"/>
    <w:rsid w:val="006564DE"/>
    <w:rsid w:val="00663551"/>
    <w:rsid w:val="00671CBA"/>
    <w:rsid w:val="00686527"/>
    <w:rsid w:val="006A17BF"/>
    <w:rsid w:val="006A1CB6"/>
    <w:rsid w:val="006A4E42"/>
    <w:rsid w:val="006B2986"/>
    <w:rsid w:val="006C1C10"/>
    <w:rsid w:val="006D40E0"/>
    <w:rsid w:val="006D4A57"/>
    <w:rsid w:val="006E6DE9"/>
    <w:rsid w:val="006F6E7A"/>
    <w:rsid w:val="0070742B"/>
    <w:rsid w:val="0070775A"/>
    <w:rsid w:val="00720519"/>
    <w:rsid w:val="0072220A"/>
    <w:rsid w:val="007279E7"/>
    <w:rsid w:val="007416CE"/>
    <w:rsid w:val="00753676"/>
    <w:rsid w:val="0077082F"/>
    <w:rsid w:val="00776FBD"/>
    <w:rsid w:val="007905F0"/>
    <w:rsid w:val="00791C2A"/>
    <w:rsid w:val="00797B07"/>
    <w:rsid w:val="007A1EC0"/>
    <w:rsid w:val="007A6914"/>
    <w:rsid w:val="007A76FD"/>
    <w:rsid w:val="007D7209"/>
    <w:rsid w:val="007E1CDA"/>
    <w:rsid w:val="007E57D6"/>
    <w:rsid w:val="007E73C5"/>
    <w:rsid w:val="007E7E88"/>
    <w:rsid w:val="00815FBF"/>
    <w:rsid w:val="00824924"/>
    <w:rsid w:val="008269CA"/>
    <w:rsid w:val="00832471"/>
    <w:rsid w:val="00842A69"/>
    <w:rsid w:val="00843451"/>
    <w:rsid w:val="008441CB"/>
    <w:rsid w:val="008554E0"/>
    <w:rsid w:val="008673C0"/>
    <w:rsid w:val="00872A79"/>
    <w:rsid w:val="008766D8"/>
    <w:rsid w:val="008923A6"/>
    <w:rsid w:val="008B22C7"/>
    <w:rsid w:val="008B6E07"/>
    <w:rsid w:val="008C48F7"/>
    <w:rsid w:val="008E285B"/>
    <w:rsid w:val="008F0513"/>
    <w:rsid w:val="008F0660"/>
    <w:rsid w:val="00905038"/>
    <w:rsid w:val="00927882"/>
    <w:rsid w:val="00927B2D"/>
    <w:rsid w:val="00935366"/>
    <w:rsid w:val="009412D7"/>
    <w:rsid w:val="00947E31"/>
    <w:rsid w:val="009512C5"/>
    <w:rsid w:val="009578C3"/>
    <w:rsid w:val="00962980"/>
    <w:rsid w:val="00993AB9"/>
    <w:rsid w:val="009A64A7"/>
    <w:rsid w:val="009A792C"/>
    <w:rsid w:val="009B22F2"/>
    <w:rsid w:val="009B25F3"/>
    <w:rsid w:val="009E33D0"/>
    <w:rsid w:val="009F5D90"/>
    <w:rsid w:val="009F772A"/>
    <w:rsid w:val="00A1522A"/>
    <w:rsid w:val="00A17118"/>
    <w:rsid w:val="00A1791F"/>
    <w:rsid w:val="00A17A46"/>
    <w:rsid w:val="00A20C42"/>
    <w:rsid w:val="00A21D28"/>
    <w:rsid w:val="00A258FB"/>
    <w:rsid w:val="00A269EE"/>
    <w:rsid w:val="00A31D20"/>
    <w:rsid w:val="00A559E6"/>
    <w:rsid w:val="00A80D37"/>
    <w:rsid w:val="00A852C9"/>
    <w:rsid w:val="00A96F2F"/>
    <w:rsid w:val="00AA104C"/>
    <w:rsid w:val="00AB0620"/>
    <w:rsid w:val="00AB07AE"/>
    <w:rsid w:val="00AB2E84"/>
    <w:rsid w:val="00AC58BF"/>
    <w:rsid w:val="00AD7F0E"/>
    <w:rsid w:val="00AE51F5"/>
    <w:rsid w:val="00B12115"/>
    <w:rsid w:val="00B2458E"/>
    <w:rsid w:val="00B24C3B"/>
    <w:rsid w:val="00B37EF5"/>
    <w:rsid w:val="00B5746A"/>
    <w:rsid w:val="00B60066"/>
    <w:rsid w:val="00B624C2"/>
    <w:rsid w:val="00B65FA9"/>
    <w:rsid w:val="00B73A2B"/>
    <w:rsid w:val="00B74784"/>
    <w:rsid w:val="00B76686"/>
    <w:rsid w:val="00B92477"/>
    <w:rsid w:val="00BB3203"/>
    <w:rsid w:val="00BB6FF6"/>
    <w:rsid w:val="00BD511E"/>
    <w:rsid w:val="00BE5BFA"/>
    <w:rsid w:val="00C06324"/>
    <w:rsid w:val="00C122C6"/>
    <w:rsid w:val="00C13FEA"/>
    <w:rsid w:val="00C2355F"/>
    <w:rsid w:val="00C35ADB"/>
    <w:rsid w:val="00C40C04"/>
    <w:rsid w:val="00C45F84"/>
    <w:rsid w:val="00C54EB9"/>
    <w:rsid w:val="00C77C96"/>
    <w:rsid w:val="00C86F35"/>
    <w:rsid w:val="00CB1DA4"/>
    <w:rsid w:val="00CB4D3F"/>
    <w:rsid w:val="00CC7985"/>
    <w:rsid w:val="00CD550B"/>
    <w:rsid w:val="00CE294A"/>
    <w:rsid w:val="00CE6852"/>
    <w:rsid w:val="00CF6FD8"/>
    <w:rsid w:val="00D1709D"/>
    <w:rsid w:val="00D23715"/>
    <w:rsid w:val="00D27300"/>
    <w:rsid w:val="00D4011F"/>
    <w:rsid w:val="00D43E20"/>
    <w:rsid w:val="00D44ED7"/>
    <w:rsid w:val="00D63DBB"/>
    <w:rsid w:val="00D66F10"/>
    <w:rsid w:val="00D8362B"/>
    <w:rsid w:val="00D85CC2"/>
    <w:rsid w:val="00DA2A6F"/>
    <w:rsid w:val="00DA3D3C"/>
    <w:rsid w:val="00DA6403"/>
    <w:rsid w:val="00DC60D5"/>
    <w:rsid w:val="00DF1C45"/>
    <w:rsid w:val="00DF4DA9"/>
    <w:rsid w:val="00E10B79"/>
    <w:rsid w:val="00E15023"/>
    <w:rsid w:val="00E31B0D"/>
    <w:rsid w:val="00E322D1"/>
    <w:rsid w:val="00E46D68"/>
    <w:rsid w:val="00E7456F"/>
    <w:rsid w:val="00EA275F"/>
    <w:rsid w:val="00EA2D55"/>
    <w:rsid w:val="00ED3CF9"/>
    <w:rsid w:val="00ED6905"/>
    <w:rsid w:val="00EF100C"/>
    <w:rsid w:val="00EF3A92"/>
    <w:rsid w:val="00EF5F09"/>
    <w:rsid w:val="00F029F1"/>
    <w:rsid w:val="00F21512"/>
    <w:rsid w:val="00F2539E"/>
    <w:rsid w:val="00F32955"/>
    <w:rsid w:val="00F41425"/>
    <w:rsid w:val="00F541A1"/>
    <w:rsid w:val="00F557BA"/>
    <w:rsid w:val="00F561F0"/>
    <w:rsid w:val="00F647C4"/>
    <w:rsid w:val="00F968F2"/>
    <w:rsid w:val="00F97239"/>
    <w:rsid w:val="00FA33C9"/>
    <w:rsid w:val="00FC0E08"/>
    <w:rsid w:val="00FE0C16"/>
    <w:rsid w:val="00FE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F76D"/>
  <w15:chartTrackingRefBased/>
  <w15:docId w15:val="{4356882C-D1D8-4266-A7DE-552970C3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066"/>
  </w:style>
  <w:style w:type="paragraph" w:styleId="Titre1">
    <w:name w:val="heading 1"/>
    <w:basedOn w:val="Normal"/>
    <w:next w:val="Normal"/>
    <w:link w:val="Titre1Car"/>
    <w:uiPriority w:val="9"/>
    <w:qFormat/>
    <w:rsid w:val="007222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222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006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21D28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97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239"/>
  </w:style>
  <w:style w:type="paragraph" w:styleId="Pieddepage">
    <w:name w:val="footer"/>
    <w:basedOn w:val="Normal"/>
    <w:link w:val="PieddepageCar"/>
    <w:uiPriority w:val="99"/>
    <w:unhideWhenUsed/>
    <w:rsid w:val="00F97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239"/>
  </w:style>
  <w:style w:type="character" w:styleId="Lienhypertexte">
    <w:name w:val="Hyperlink"/>
    <w:basedOn w:val="Policepardfaut"/>
    <w:uiPriority w:val="99"/>
    <w:semiHidden/>
    <w:unhideWhenUsed/>
    <w:rsid w:val="001525FE"/>
    <w:rPr>
      <w:color w:val="0000FF"/>
      <w:u w:val="single"/>
    </w:rPr>
  </w:style>
  <w:style w:type="paragraph" w:styleId="Sansinterligne">
    <w:name w:val="No Spacing"/>
    <w:uiPriority w:val="1"/>
    <w:qFormat/>
    <w:rsid w:val="004E66B7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4E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7222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7222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9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4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3781</TotalTime>
  <Pages>2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Lefebvre</dc:creator>
  <cp:keywords/>
  <dc:description/>
  <cp:lastModifiedBy>Pauline LEFEBVRE</cp:lastModifiedBy>
  <cp:revision>237</cp:revision>
  <cp:lastPrinted>2021-02-18T09:29:00Z</cp:lastPrinted>
  <dcterms:created xsi:type="dcterms:W3CDTF">2020-09-22T15:36:00Z</dcterms:created>
  <dcterms:modified xsi:type="dcterms:W3CDTF">2026-02-18T15:53:00Z</dcterms:modified>
</cp:coreProperties>
</file>