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C319A" w14:textId="28ABE1A9" w:rsidR="00A30846" w:rsidRDefault="00A30846" w:rsidP="00A30846">
      <w:pPr>
        <w:pStyle w:val="Titre1"/>
        <w:rPr>
          <w:rFonts w:ascii="Aptos" w:hAnsi="Aptos"/>
          <w:sz w:val="28"/>
          <w:szCs w:val="28"/>
        </w:rPr>
      </w:pPr>
      <w:r>
        <w:rPr>
          <w:rFonts w:ascii="Aptos" w:hAnsi="Aptos"/>
          <w:sz w:val="28"/>
          <w:szCs w:val="28"/>
        </w:rPr>
        <w:t xml:space="preserve">NOM Prénom : </w:t>
      </w:r>
      <w:r w:rsidRPr="00A30846">
        <w:rPr>
          <w:rFonts w:ascii="Aptos" w:hAnsi="Aptos"/>
          <w:sz w:val="28"/>
          <w:szCs w:val="28"/>
          <w:u w:val="single"/>
        </w:rPr>
        <w:tab/>
      </w:r>
      <w:r w:rsidRPr="00A30846">
        <w:rPr>
          <w:rFonts w:ascii="Aptos" w:hAnsi="Aptos"/>
          <w:sz w:val="28"/>
          <w:szCs w:val="28"/>
          <w:u w:val="single"/>
        </w:rPr>
        <w:tab/>
      </w:r>
      <w:r w:rsidRPr="00A30846">
        <w:rPr>
          <w:rFonts w:ascii="Aptos" w:hAnsi="Aptos"/>
          <w:sz w:val="28"/>
          <w:szCs w:val="28"/>
          <w:u w:val="single"/>
        </w:rPr>
        <w:tab/>
      </w:r>
      <w:r w:rsidRPr="00A30846">
        <w:rPr>
          <w:rFonts w:ascii="Aptos" w:hAnsi="Aptos"/>
          <w:sz w:val="28"/>
          <w:szCs w:val="28"/>
          <w:u w:val="single"/>
        </w:rPr>
        <w:tab/>
      </w:r>
      <w:r w:rsidRPr="00A30846">
        <w:rPr>
          <w:rFonts w:ascii="Aptos" w:hAnsi="Aptos"/>
          <w:sz w:val="28"/>
          <w:szCs w:val="28"/>
          <w:u w:val="single"/>
        </w:rPr>
        <w:tab/>
      </w:r>
      <w:r w:rsidRPr="00A30846">
        <w:rPr>
          <w:rFonts w:ascii="Aptos" w:hAnsi="Aptos"/>
          <w:sz w:val="28"/>
          <w:szCs w:val="28"/>
          <w:u w:val="single"/>
        </w:rPr>
        <w:tab/>
      </w:r>
      <w:r w:rsidRPr="00A30846">
        <w:rPr>
          <w:rFonts w:ascii="Aptos" w:hAnsi="Aptos"/>
          <w:sz w:val="28"/>
          <w:szCs w:val="28"/>
          <w:u w:val="single"/>
        </w:rPr>
        <w:tab/>
      </w:r>
      <w:r w:rsidRPr="00A30846">
        <w:rPr>
          <w:rFonts w:ascii="Aptos" w:hAnsi="Aptos"/>
          <w:sz w:val="28"/>
          <w:szCs w:val="28"/>
          <w:u w:val="single"/>
        </w:rPr>
        <w:tab/>
      </w:r>
      <w:r w:rsidRPr="00A30846">
        <w:rPr>
          <w:rFonts w:ascii="Aptos" w:hAnsi="Aptos"/>
          <w:sz w:val="28"/>
          <w:szCs w:val="28"/>
          <w:u w:val="single"/>
        </w:rPr>
        <w:tab/>
      </w:r>
      <w:r w:rsidRPr="00A30846">
        <w:rPr>
          <w:rFonts w:ascii="Aptos" w:hAnsi="Aptos"/>
          <w:sz w:val="28"/>
          <w:szCs w:val="28"/>
          <w:u w:val="single"/>
        </w:rPr>
        <w:tab/>
      </w:r>
    </w:p>
    <w:p w14:paraId="2E0228BE" w14:textId="77777777" w:rsidR="00A30846" w:rsidRPr="00A30846" w:rsidRDefault="00A30846" w:rsidP="00A30846"/>
    <w:p w14:paraId="677DAE86" w14:textId="55DD92F9" w:rsidR="00A30846" w:rsidRPr="00A30846" w:rsidRDefault="001B5E9E" w:rsidP="00A30846">
      <w:pPr>
        <w:pStyle w:val="Titre1"/>
        <w:rPr>
          <w:rFonts w:ascii="Aptos" w:hAnsi="Aptos"/>
          <w:sz w:val="28"/>
          <w:szCs w:val="28"/>
        </w:rPr>
      </w:pPr>
      <w:r>
        <w:rPr>
          <w:rFonts w:ascii="Aptos" w:hAnsi="Aptos"/>
          <w:sz w:val="28"/>
          <w:szCs w:val="28"/>
        </w:rPr>
        <w:t>Cas 3M</w:t>
      </w:r>
    </w:p>
    <w:p w14:paraId="1E7E437F" w14:textId="29FB4F5F" w:rsidR="001B5E9E" w:rsidRPr="001B5E9E" w:rsidRDefault="001B5E9E" w:rsidP="001B5E9E">
      <w:r>
        <w:t xml:space="preserve">Selon les informations fournis dans le cas ci-après, répondez aux questions de manière claire et précise. Soulignez les passages du cas qui </w:t>
      </w:r>
      <w:r w:rsidR="00A30846">
        <w:t>vous permettent de justifier votre réponse.</w:t>
      </w:r>
    </w:p>
    <w:p w14:paraId="6F37888E" w14:textId="530C339D" w:rsidR="00A30846" w:rsidRPr="00ED6746" w:rsidRDefault="00A30846" w:rsidP="00A30846">
      <w:pPr>
        <w:pStyle w:val="Paragraphedeliste"/>
        <w:numPr>
          <w:ilvl w:val="0"/>
          <w:numId w:val="30"/>
        </w:numPr>
      </w:pPr>
      <w:r w:rsidRPr="00ED6746">
        <w:t>Quels sont les choix effectués en matière de stratégie</w:t>
      </w:r>
      <w:r>
        <w:t>s</w:t>
      </w:r>
      <w:r w:rsidRPr="00ED6746">
        <w:t xml:space="preserve"> </w:t>
      </w:r>
      <w:r>
        <w:t>« </w:t>
      </w:r>
      <w:r w:rsidRPr="00ED6746">
        <w:t>Business</w:t>
      </w:r>
      <w:r>
        <w:t> » ?</w:t>
      </w:r>
    </w:p>
    <w:p w14:paraId="5BE117A7" w14:textId="382E9515" w:rsidR="00ED6746" w:rsidRDefault="00ED6746" w:rsidP="00733E48">
      <w:pPr>
        <w:pStyle w:val="Paragraphedeliste"/>
        <w:numPr>
          <w:ilvl w:val="0"/>
          <w:numId w:val="30"/>
        </w:numPr>
      </w:pPr>
      <w:r w:rsidRPr="00ED6746">
        <w:t xml:space="preserve">Que pouvez-vous dire de la stratégie </w:t>
      </w:r>
      <w:r w:rsidR="00A30846">
        <w:t>« </w:t>
      </w:r>
      <w:proofErr w:type="spellStart"/>
      <w:r w:rsidRPr="00ED6746">
        <w:t>Corporate</w:t>
      </w:r>
      <w:proofErr w:type="spellEnd"/>
      <w:r w:rsidR="00A30846">
        <w:t> »</w:t>
      </w:r>
      <w:r w:rsidRPr="00ED6746">
        <w:t xml:space="preserve"> du Groupe « 3M »</w:t>
      </w:r>
      <w:r w:rsidR="00A30846">
        <w:t> ?</w:t>
      </w:r>
    </w:p>
    <w:p w14:paraId="79A4A10D" w14:textId="77777777" w:rsidR="00BE20FD" w:rsidRPr="00BE20FD" w:rsidRDefault="00BE20FD" w:rsidP="00BE20FD"/>
    <w:p w14:paraId="518CCF36" w14:textId="6BBA0F12" w:rsidR="00815F54" w:rsidRPr="005657AF" w:rsidRDefault="003E381A" w:rsidP="00733E48">
      <w:pPr>
        <w:pStyle w:val="Titre1"/>
        <w:rPr>
          <w:rFonts w:ascii="Aptos" w:hAnsi="Aptos"/>
          <w:sz w:val="28"/>
          <w:szCs w:val="28"/>
        </w:rPr>
      </w:pPr>
      <w:r w:rsidRPr="003E381A">
        <w:rPr>
          <w:rFonts w:ascii="Aptos" w:hAnsi="Aptos"/>
          <w:sz w:val="28"/>
          <w:szCs w:val="28"/>
        </w:rPr>
        <w:t>3M</w:t>
      </w:r>
      <w:r>
        <w:rPr>
          <w:rFonts w:ascii="Aptos" w:hAnsi="Aptos"/>
          <w:sz w:val="28"/>
          <w:szCs w:val="28"/>
        </w:rPr>
        <w:t xml:space="preserve"> : </w:t>
      </w:r>
      <w:r w:rsidRPr="003E381A">
        <w:rPr>
          <w:rFonts w:ascii="Aptos" w:hAnsi="Aptos"/>
          <w:sz w:val="28"/>
          <w:szCs w:val="28"/>
        </w:rPr>
        <w:t>des produits qui vous scotchent</w:t>
      </w:r>
      <w:r w:rsidR="008249A9" w:rsidRPr="005657AF">
        <w:rPr>
          <w:rStyle w:val="Appelnotedebasdep"/>
          <w:rFonts w:ascii="Aptos" w:hAnsi="Aptos"/>
          <w:sz w:val="28"/>
          <w:szCs w:val="28"/>
        </w:rPr>
        <w:footnoteReference w:id="1"/>
      </w:r>
    </w:p>
    <w:p w14:paraId="0DE7ABFA" w14:textId="77777777" w:rsidR="003B213A" w:rsidRPr="003B213A" w:rsidRDefault="003B213A" w:rsidP="003B213A">
      <w:pPr>
        <w:pStyle w:val="PN1"/>
        <w:spacing w:beforeLines="60" w:before="144" w:afterLines="60" w:after="144"/>
        <w:rPr>
          <w:rFonts w:ascii="Aptos" w:hAnsi="Aptos" w:cs="Arial"/>
          <w:noProof/>
          <w:color w:val="auto"/>
          <w:sz w:val="20"/>
          <w:szCs w:val="20"/>
        </w:rPr>
      </w:pPr>
      <w:r w:rsidRPr="003B213A">
        <w:rPr>
          <w:rFonts w:ascii="Aptos" w:hAnsi="Aptos" w:cs="Arial"/>
          <w:noProof/>
          <w:color w:val="auto"/>
          <w:sz w:val="20"/>
          <w:szCs w:val="20"/>
        </w:rPr>
        <w:t>Fondée en 1902 à Two Harbours (Minnesota), l’entreprise 3M (Minnesota Mining and Manufacturing Company) visait initialement à produire des abrasifs qui entraient dans la fabrication des premiers papiers sablés (1904). Mais dès 1910, l’entreprise, qui s’établit à St Paul (qui deviendra plus tard Minneapolis-St Paul), se lance dans des projets de développement de nouveaux produits. Plusieurs innovations en découlent, dont les abrasifs à base d’oxyde d’aluminium (1914) et le papier sablé imperméable (1921). Elles auront des applications immédiates dans les secteurs de la métallurgie, de la construction mécanique et de l’ameublement. En 1925 est inventé le ruban adhésif Scotch (annexe 1), sans aucun doute l’invention la plus célèbre de la société, qui sera suivie du ruban adhésif transparent (1930). Le papier Cellophane transformera les méthodes d’emballage dans les années 1930, et de la même manière, les surfaces réfléchissantes pour les panneaux de signalisation révolutionneront la sécurité routière en 1939. Les premiers rubans adhésifs en vinyle destinés aux câbles électriques sont introduits dès 1945. La fabrication des premières matières textiles non-tissées en 1948 est également une innovation majeure de l’entreprise. Cette maîtrise technique, ajoutée à celle des rubans adhésifs trouvera aussi des applications dans le domaine médical avec les premiers rubans stériles (1960) et les masques chirurgicaux jetables (1967). Avec les développements de la radio, de la télévision et de l’informatique, l’entreprise se lance dans la fabrication de bandes magnétiques audio (1947), de bandes magnétiques vidéo (1954), des disquettes magnétiques (1972) et optiques (1985). Un produit très populaire est introduit en 1980 : il s’agit du Post-It, résultat de l’initiative d’un technicien de laboratoire (annexe 2).</w:t>
      </w:r>
    </w:p>
    <w:p w14:paraId="7A245E16" w14:textId="70DDC214" w:rsidR="003B213A" w:rsidRPr="003B213A" w:rsidRDefault="003B213A" w:rsidP="003B213A">
      <w:pPr>
        <w:pStyle w:val="PN1"/>
        <w:spacing w:beforeLines="60" w:before="144" w:afterLines="60" w:after="144"/>
        <w:rPr>
          <w:rFonts w:ascii="Aptos" w:hAnsi="Aptos" w:cs="Arial"/>
          <w:noProof/>
          <w:color w:val="auto"/>
          <w:sz w:val="20"/>
          <w:szCs w:val="20"/>
        </w:rPr>
      </w:pPr>
      <w:r w:rsidRPr="003B213A">
        <w:rPr>
          <w:rFonts w:ascii="Aptos" w:hAnsi="Aptos" w:cs="Arial"/>
          <w:noProof/>
          <w:color w:val="auto"/>
          <w:sz w:val="20"/>
          <w:szCs w:val="20"/>
        </w:rPr>
        <w:t>Depuis, afin de réitérer ce succès commercial, l’entreprise valorise les initiatives de ses chercheurs, en leur permettant de consacrer 15 % de leur temps à des projets personnels.3M a développé un modèle de croissance entrepreneurial centré sur l’homme. Ainsi, chez 3M, le système de planification formelle et de budgétisation n’a été mis en place que dans les années 1980 et a toujours joué un rôle secondaire dans la prise de décision par le management. Les directeurs avaient la conviction que la priorité était d’encourager les entrepreneurs qui travaillaient sur des activités nouvelles. “Le premier rôle de la direction est de mettre en place un cadre de travail dans lequel les gens comprennent notre manière de fonctionner et y attachent de la valeur... Notre travail, c’est de la création et de la destruction – encourager l’initiative individuelle tout en combattant la bureaucratie et le cynisme. Cela repose sur le développement d’une relation inter- individuelle de confiance entre ceux qui sont en haut et les niveaux hiérarchiques en dessous”</w:t>
      </w:r>
      <w:r w:rsidR="00716AF9" w:rsidRPr="00244C3A">
        <w:rPr>
          <w:rStyle w:val="Appelnotedebasdep"/>
          <w:rFonts w:ascii="Arial Narrow" w:hAnsi="Arial Narrow"/>
          <w:sz w:val="24"/>
          <w:szCs w:val="24"/>
        </w:rPr>
        <w:footnoteReference w:id="2"/>
      </w:r>
      <w:r w:rsidRPr="003B213A">
        <w:rPr>
          <w:rFonts w:ascii="Aptos" w:hAnsi="Aptos" w:cs="Arial"/>
          <w:noProof/>
          <w:color w:val="auto"/>
          <w:sz w:val="20"/>
          <w:szCs w:val="20"/>
        </w:rPr>
        <w:t>.</w:t>
      </w:r>
    </w:p>
    <w:p w14:paraId="3AC3565D" w14:textId="77777777" w:rsidR="003B213A" w:rsidRPr="003B213A" w:rsidRDefault="003B213A" w:rsidP="003B213A">
      <w:pPr>
        <w:pStyle w:val="PN1"/>
        <w:spacing w:beforeLines="60" w:before="144" w:afterLines="60" w:after="144"/>
        <w:rPr>
          <w:rFonts w:ascii="Aptos" w:hAnsi="Aptos" w:cs="Arial"/>
          <w:noProof/>
          <w:color w:val="auto"/>
          <w:sz w:val="20"/>
          <w:szCs w:val="20"/>
        </w:rPr>
      </w:pPr>
      <w:r w:rsidRPr="003B213A">
        <w:rPr>
          <w:rFonts w:ascii="Aptos" w:hAnsi="Aptos" w:cs="Arial"/>
          <w:noProof/>
          <w:color w:val="auto"/>
          <w:sz w:val="20"/>
          <w:szCs w:val="20"/>
        </w:rPr>
        <w:t>La singularité se situe ici au plan du choix d’un mode de management qui a assuré à 3M des possibilités de développement énormes sur la base d’un système d’encouragement plutôt que de contrôle. Ce choix était déviant par rapport aux croyances et pratiques de l’époque.</w:t>
      </w:r>
    </w:p>
    <w:p w14:paraId="707003DB" w14:textId="77777777" w:rsidR="003B213A" w:rsidRPr="003B213A" w:rsidRDefault="003B213A" w:rsidP="003B213A">
      <w:pPr>
        <w:pStyle w:val="PN1"/>
        <w:spacing w:beforeLines="60" w:before="144" w:afterLines="60" w:after="144"/>
        <w:rPr>
          <w:rFonts w:ascii="Aptos" w:hAnsi="Aptos" w:cs="Arial"/>
          <w:noProof/>
          <w:color w:val="auto"/>
          <w:sz w:val="20"/>
          <w:szCs w:val="20"/>
        </w:rPr>
      </w:pPr>
      <w:r w:rsidRPr="003B213A">
        <w:rPr>
          <w:rFonts w:ascii="Aptos" w:hAnsi="Aptos" w:cs="Arial"/>
          <w:noProof/>
          <w:color w:val="auto"/>
          <w:sz w:val="20"/>
          <w:szCs w:val="20"/>
        </w:rPr>
        <w:t>L’innovation est au cœur de la stratégie de 3M qui investit chaque année plus d’un milliard de dollars en Recherche et Développement, deux fois plus que la plupart des entreprises industrielles. Aujourd’hui, la société 3M compte plus de 7 000 chercheurs répartis dans 35 laboratoires, maîtrise 38 technologies de base, qu’elle applique à travers plus de 50 000 produits, qui se déclinent sous 2 000 marques à forte notoriété (annexe 3).</w:t>
      </w:r>
    </w:p>
    <w:p w14:paraId="7E129D30" w14:textId="2E923D56" w:rsidR="003B213A" w:rsidRPr="003B213A" w:rsidRDefault="003B213A" w:rsidP="003B213A">
      <w:pPr>
        <w:pStyle w:val="PN1"/>
        <w:spacing w:beforeLines="60" w:before="144" w:afterLines="60" w:after="144"/>
        <w:rPr>
          <w:rFonts w:ascii="Aptos" w:hAnsi="Aptos" w:cs="Arial"/>
          <w:noProof/>
          <w:color w:val="auto"/>
          <w:sz w:val="20"/>
          <w:szCs w:val="20"/>
        </w:rPr>
      </w:pPr>
      <w:r w:rsidRPr="003B213A">
        <w:rPr>
          <w:rFonts w:ascii="Aptos" w:hAnsi="Aptos" w:cs="Arial"/>
          <w:noProof/>
          <w:color w:val="auto"/>
          <w:sz w:val="20"/>
          <w:szCs w:val="20"/>
        </w:rPr>
        <w:t>La maîtrise technique de l’entreprise se fait de façon additive, et dans des secteurs connexes. Le développement de 3M s’articule autour de deux axes</w:t>
      </w:r>
      <w:r w:rsidR="00BE20FD">
        <w:rPr>
          <w:rFonts w:ascii="Aptos" w:hAnsi="Aptos" w:cs="Arial"/>
          <w:noProof/>
          <w:color w:val="auto"/>
          <w:sz w:val="20"/>
          <w:szCs w:val="20"/>
        </w:rPr>
        <w:t> :</w:t>
      </w:r>
      <w:r w:rsidRPr="003B213A">
        <w:rPr>
          <w:rFonts w:ascii="Aptos" w:hAnsi="Aptos" w:cs="Arial"/>
          <w:noProof/>
          <w:color w:val="auto"/>
          <w:sz w:val="20"/>
          <w:szCs w:val="20"/>
        </w:rPr>
        <w:t xml:space="preserve"> les produits industriels et de consommation, et les sciences de la vie. </w:t>
      </w:r>
      <w:r w:rsidR="00BE20FD">
        <w:rPr>
          <w:rFonts w:ascii="Aptos" w:hAnsi="Aptos" w:cs="Arial"/>
          <w:noProof/>
          <w:color w:val="auto"/>
          <w:sz w:val="20"/>
          <w:szCs w:val="20"/>
        </w:rPr>
        <w:br/>
      </w:r>
      <w:r w:rsidRPr="003B213A">
        <w:rPr>
          <w:rFonts w:ascii="Aptos" w:hAnsi="Aptos" w:cs="Arial"/>
          <w:noProof/>
          <w:color w:val="auto"/>
          <w:sz w:val="20"/>
          <w:szCs w:val="20"/>
        </w:rPr>
        <w:lastRenderedPageBreak/>
        <w:t>Les produits et services associés à ces spécialités sont classés en huit catégories (Maison, Bien-être et santé, Bricolage, Décoration et organisation, Etudiant, Bureau, Loisirs créatifs, Car Wrapping, et Protection de véhicule</w:t>
      </w:r>
      <w:r w:rsidR="004A5B69">
        <w:rPr>
          <w:rFonts w:ascii="Aptos" w:hAnsi="Aptos" w:cs="Arial"/>
          <w:noProof/>
          <w:color w:val="auto"/>
          <w:sz w:val="20"/>
          <w:szCs w:val="20"/>
        </w:rPr>
        <w:t> :</w:t>
      </w:r>
      <w:r w:rsidRPr="003B213A">
        <w:rPr>
          <w:rFonts w:ascii="Aptos" w:hAnsi="Aptos" w:cs="Arial"/>
          <w:noProof/>
          <w:color w:val="auto"/>
          <w:sz w:val="20"/>
          <w:szCs w:val="20"/>
        </w:rPr>
        <w:t xml:space="preserve"> </w:t>
      </w:r>
      <w:hyperlink r:id="rId8" w:history="1">
        <w:r w:rsidR="004A5B69" w:rsidRPr="00E317CB">
          <w:rPr>
            <w:rStyle w:val="Lienhypertexte"/>
            <w:rFonts w:ascii="Aptos" w:hAnsi="Aptos" w:cs="Arial"/>
            <w:noProof/>
            <w:sz w:val="20"/>
            <w:szCs w:val="20"/>
          </w:rPr>
          <w:t>https://www.3mfrance.fr/3M/fr_FR/grand-public-fr/</w:t>
        </w:r>
      </w:hyperlink>
      <w:r w:rsidR="004A5B69">
        <w:rPr>
          <w:rFonts w:ascii="Aptos" w:hAnsi="Aptos" w:cs="Arial"/>
          <w:noProof/>
          <w:color w:val="auto"/>
          <w:sz w:val="20"/>
          <w:szCs w:val="20"/>
        </w:rPr>
        <w:t>)</w:t>
      </w:r>
      <w:r w:rsidRPr="003B213A">
        <w:rPr>
          <w:rFonts w:ascii="Aptos" w:hAnsi="Aptos" w:cs="Arial"/>
          <w:noProof/>
          <w:color w:val="auto"/>
          <w:sz w:val="20"/>
          <w:szCs w:val="20"/>
        </w:rPr>
        <w:t>.</w:t>
      </w:r>
    </w:p>
    <w:p w14:paraId="7699EA14" w14:textId="77777777" w:rsidR="004A5B69" w:rsidRDefault="003B213A" w:rsidP="003B213A">
      <w:pPr>
        <w:pStyle w:val="PN1"/>
        <w:spacing w:beforeLines="60" w:before="144" w:afterLines="60" w:after="144"/>
        <w:rPr>
          <w:rFonts w:ascii="Aptos" w:hAnsi="Aptos" w:cs="Arial"/>
          <w:noProof/>
          <w:color w:val="auto"/>
          <w:sz w:val="20"/>
          <w:szCs w:val="20"/>
        </w:rPr>
      </w:pPr>
      <w:r w:rsidRPr="003B213A">
        <w:rPr>
          <w:rFonts w:ascii="Aptos" w:hAnsi="Aptos" w:cs="Arial"/>
          <w:noProof/>
          <w:color w:val="auto"/>
          <w:sz w:val="20"/>
          <w:szCs w:val="20"/>
        </w:rPr>
        <w:t>Si ce développement est soutenu par l’innovation, un autre levier de croissance est constitué par les cessions et acquisitions. Ainsi en 2006, 3M a réalisé 9 acquisitions de sociétés, devenant la 4e entreprise mondiale en nombre de rachats</w:t>
      </w:r>
      <w:r w:rsidR="004F61BA" w:rsidRPr="00244C3A">
        <w:rPr>
          <w:rStyle w:val="Appelnotedebasdep"/>
          <w:rFonts w:ascii="Arial Narrow" w:hAnsi="Arial Narrow"/>
          <w:sz w:val="24"/>
          <w:szCs w:val="24"/>
        </w:rPr>
        <w:footnoteReference w:id="3"/>
      </w:r>
      <w:r w:rsidRPr="003B213A">
        <w:rPr>
          <w:rFonts w:ascii="Aptos" w:hAnsi="Aptos" w:cs="Arial"/>
          <w:noProof/>
          <w:color w:val="auto"/>
          <w:sz w:val="20"/>
          <w:szCs w:val="20"/>
        </w:rPr>
        <w:t>. C’est aussi fin 2006 que 3M a cédé sa filiale pharmaceutique (annexe 4).</w:t>
      </w:r>
    </w:p>
    <w:p w14:paraId="11E7E988" w14:textId="519C7039" w:rsidR="003B213A" w:rsidRPr="003B213A" w:rsidRDefault="003B213A" w:rsidP="003B213A">
      <w:pPr>
        <w:pStyle w:val="PN1"/>
        <w:spacing w:beforeLines="60" w:before="144" w:afterLines="60" w:after="144"/>
        <w:rPr>
          <w:rFonts w:ascii="Aptos" w:hAnsi="Aptos" w:cs="Arial"/>
          <w:noProof/>
          <w:color w:val="auto"/>
          <w:sz w:val="20"/>
          <w:szCs w:val="20"/>
        </w:rPr>
      </w:pPr>
      <w:r w:rsidRPr="003B213A">
        <w:rPr>
          <w:rFonts w:ascii="Aptos" w:hAnsi="Aptos" w:cs="Arial"/>
          <w:noProof/>
          <w:color w:val="auto"/>
          <w:sz w:val="20"/>
          <w:szCs w:val="20"/>
        </w:rPr>
        <w:t>En 2007, 3M représente une entreprise de plus de 70 000 collaborateurs, et réalise des ventes totalisant plus de 20 milliards de dollars (plus de la moitié des ventes sont effectuées à l’extérieur des États- Unis) dans plus de 60 pays (42 pays ayant des activités de production). 3M est reconnue mondialement pour sa démarche et sa capacité d’innovation permanente, qu’elle définit elle-même comme sa raison d’être. Le modèle d’innovation 3M, qui associe innovation, performance économique et développement durable a fait école et constitue un modèle de référence. Il s’appuie à la fois sur une forte capacité de recherche fondamentale, une connaissance très fine des métiers et des besoins des clients et une forte implication des ressources humaines. L’évolution de l’entreprise 3M démontre que des stratégies permanentes d’innovation permettent de générer des cycles de croissance avec des marges de profit élevées pour les nouveaux produits : 27 % des ventes de l’entreprise proviennent de produits développés au cours des quatre dernières années.</w:t>
      </w:r>
    </w:p>
    <w:p w14:paraId="08F6CEDE" w14:textId="77777777" w:rsidR="003B213A" w:rsidRPr="004A5B69" w:rsidRDefault="003B213A" w:rsidP="004A5B69">
      <w:pPr>
        <w:pStyle w:val="Titre2"/>
        <w:rPr>
          <w:rFonts w:ascii="Aptos" w:hAnsi="Aptos"/>
        </w:rPr>
      </w:pPr>
      <w:r w:rsidRPr="004A5B69">
        <w:rPr>
          <w:rFonts w:ascii="Aptos" w:hAnsi="Aptos"/>
        </w:rPr>
        <w:t>Annexe 1 : La petite histoire du Scotch</w:t>
      </w:r>
    </w:p>
    <w:p w14:paraId="3D6A2AB5" w14:textId="6406FA75" w:rsidR="003B213A" w:rsidRPr="003B213A" w:rsidRDefault="003B213A" w:rsidP="003B213A">
      <w:pPr>
        <w:pStyle w:val="PN1"/>
        <w:spacing w:beforeLines="60" w:before="144" w:afterLines="60" w:after="144"/>
        <w:rPr>
          <w:rFonts w:ascii="Aptos" w:hAnsi="Aptos" w:cs="Arial"/>
          <w:noProof/>
          <w:color w:val="auto"/>
          <w:sz w:val="20"/>
          <w:szCs w:val="20"/>
        </w:rPr>
      </w:pPr>
      <w:r w:rsidRPr="003B213A">
        <w:rPr>
          <w:rFonts w:ascii="Aptos" w:hAnsi="Aptos" w:cs="Arial"/>
          <w:noProof/>
          <w:color w:val="auto"/>
          <w:sz w:val="20"/>
          <w:szCs w:val="20"/>
        </w:rPr>
        <w:t>Le ruban adhésif souvent appelé Scotch® (c’est une marque déposée !) est le plus important succès commercial dans le domaine de la papeterie du XXe siècle. Le ruban adhésif est apparu en 1925. On le doit à Dick Drew, jeune ingénieur 3M. Il fut chargé de résoudre un problème dans un atelier de peinture de carrosseries d’automobiles à une époque où il était à la mode de les peindre avec 2 couleurs différentes. Les carrossiers, pour obtenir la deuxième couleur, masquaient avec du papier encollé les zones qu’il ne fallait pas peindre. Drew eut alors l’idée d’un ruban enduit d’une colle légère : le premier ruban de masquage. Il prendra ensuite le nom légendaire de “Scotch”, du surnom “scotch tape” (ruban écossais) donné par les utilisateurs. Ce ruban n’était pas encore transparent. Ce n’est que 5 ans plus tard qu’il le deviendra, en 1930. Dès 1932, John A. Borden, directeur des ventes chez 3M réalise le premier dévidoir avec lame intégrée. Le succès sera important et mondial. En 1961, ce sera le “Scotch Magic”® invisible une fois posé, qui est toujours utilisé.</w:t>
      </w:r>
    </w:p>
    <w:p w14:paraId="2CF525DD" w14:textId="77777777" w:rsidR="003B213A" w:rsidRPr="004A5B69" w:rsidRDefault="003B213A" w:rsidP="004A5B69">
      <w:pPr>
        <w:pStyle w:val="Titre2"/>
        <w:rPr>
          <w:rFonts w:ascii="Aptos" w:hAnsi="Aptos"/>
        </w:rPr>
      </w:pPr>
      <w:r w:rsidRPr="004A5B69">
        <w:rPr>
          <w:rFonts w:ascii="Aptos" w:hAnsi="Aptos"/>
        </w:rPr>
        <w:t>Annexe 2 : L’origine du Post-It</w:t>
      </w:r>
    </w:p>
    <w:p w14:paraId="32039AED" w14:textId="66BC6749" w:rsidR="003B213A" w:rsidRPr="003B213A" w:rsidRDefault="003B213A" w:rsidP="003B213A">
      <w:pPr>
        <w:pStyle w:val="PN1"/>
        <w:spacing w:beforeLines="60" w:before="144" w:afterLines="60" w:after="144"/>
        <w:rPr>
          <w:rFonts w:ascii="Aptos" w:hAnsi="Aptos" w:cs="Arial"/>
          <w:noProof/>
          <w:color w:val="auto"/>
          <w:sz w:val="20"/>
          <w:szCs w:val="20"/>
        </w:rPr>
      </w:pPr>
      <w:r w:rsidRPr="003B213A">
        <w:rPr>
          <w:rFonts w:ascii="Aptos" w:hAnsi="Aptos" w:cs="Arial"/>
          <w:noProof/>
          <w:color w:val="auto"/>
          <w:sz w:val="20"/>
          <w:szCs w:val="20"/>
        </w:rPr>
        <w:t>Lancée en 1981, la Note Post-it® jaune canari est issue de la culture d’innovation inhérente à 3M. En 1970, Art Fry – un ingénieur de 3M qui anime également des chorales durant ses loisirs – est à la recherche de marque-pages pour son livre de chants. Il souhaite que ces marque-pages qui indiqueront les hymnes du jour n’abîment pas son livre et résistent à ses nombreuses manipulations. Il s’entretient alors avec l’un de ses collègues chez 3M, Spencer Silver, lequel avait développé une colle suffisamment forte pour faire adhérer deux surfaces de papier entre elles, tout en permettant qu’elles soient décollées à volonté, sans laisser de traces résiduelles d’adhésif. Art Fry emprunte un échantillon de colle à son collègue Spencer Silver et fabrique ses propres échantillons de marque-pages adhésifs. Cette petite note auto-adhésive, nouveau support d’information, est baptisée Note Post-it®.</w:t>
      </w:r>
    </w:p>
    <w:p w14:paraId="4F5B4AC4" w14:textId="77777777" w:rsidR="003B213A" w:rsidRPr="004A5B69" w:rsidRDefault="003B213A" w:rsidP="004A5B69">
      <w:pPr>
        <w:pStyle w:val="Titre2"/>
        <w:rPr>
          <w:rFonts w:ascii="Aptos" w:hAnsi="Aptos"/>
        </w:rPr>
      </w:pPr>
      <w:r w:rsidRPr="004A5B69">
        <w:rPr>
          <w:rFonts w:ascii="Aptos" w:hAnsi="Aptos"/>
        </w:rPr>
        <w:t>Annexe 3 : La marque Scotch-Brite face aux marques de distributeurs</w:t>
      </w:r>
    </w:p>
    <w:p w14:paraId="7C5024C8" w14:textId="19842D7A" w:rsidR="003B213A" w:rsidRPr="003B213A" w:rsidRDefault="003B213A" w:rsidP="003B213A">
      <w:pPr>
        <w:pStyle w:val="PN1"/>
        <w:spacing w:beforeLines="60" w:before="144" w:afterLines="60" w:after="144"/>
        <w:rPr>
          <w:rFonts w:ascii="Aptos" w:hAnsi="Aptos" w:cs="Arial"/>
          <w:noProof/>
          <w:color w:val="auto"/>
          <w:sz w:val="20"/>
          <w:szCs w:val="20"/>
        </w:rPr>
      </w:pPr>
      <w:r w:rsidRPr="003B213A">
        <w:rPr>
          <w:rFonts w:ascii="Aptos" w:hAnsi="Aptos" w:cs="Arial"/>
          <w:noProof/>
          <w:color w:val="auto"/>
          <w:sz w:val="20"/>
          <w:szCs w:val="20"/>
        </w:rPr>
        <w:t>Grattons sur éponge « longue durée » des marques</w:t>
      </w:r>
      <w:r w:rsidR="00EC5936">
        <w:rPr>
          <w:rFonts w:ascii="Aptos" w:hAnsi="Aptos" w:cs="Arial"/>
          <w:noProof/>
          <w:color w:val="auto"/>
          <w:sz w:val="20"/>
          <w:szCs w:val="20"/>
        </w:rPr>
        <w:t> :</w:t>
      </w:r>
    </w:p>
    <w:p w14:paraId="299FF5DB" w14:textId="22DB4296" w:rsidR="003B213A" w:rsidRPr="003B213A" w:rsidRDefault="00EC5936" w:rsidP="00EC5936">
      <w:pPr>
        <w:pStyle w:val="PN1"/>
        <w:numPr>
          <w:ilvl w:val="0"/>
          <w:numId w:val="27"/>
        </w:numPr>
        <w:spacing w:beforeLines="60" w:before="144" w:afterLines="60" w:after="144"/>
        <w:ind w:left="714" w:hanging="357"/>
        <w:contextualSpacing/>
        <w:rPr>
          <w:rFonts w:ascii="Aptos" w:hAnsi="Aptos" w:cs="Arial"/>
          <w:noProof/>
          <w:color w:val="auto"/>
          <w:sz w:val="20"/>
          <w:szCs w:val="20"/>
        </w:rPr>
      </w:pPr>
      <w:r>
        <w:rPr>
          <w:rFonts w:ascii="Aptos" w:hAnsi="Aptos" w:cs="Arial"/>
          <w:noProof/>
          <w:color w:val="auto"/>
          <w:sz w:val="20"/>
          <w:szCs w:val="20"/>
        </w:rPr>
        <w:t xml:space="preserve">Scotch-Brite : </w:t>
      </w:r>
      <w:r w:rsidR="003B213A" w:rsidRPr="003B213A">
        <w:rPr>
          <w:rFonts w:ascii="Aptos" w:hAnsi="Aptos" w:cs="Arial"/>
          <w:noProof/>
          <w:color w:val="auto"/>
          <w:sz w:val="20"/>
          <w:szCs w:val="20"/>
        </w:rPr>
        <w:t>2,34 euro les 2, Soit 1,17 euro l’unité</w:t>
      </w:r>
    </w:p>
    <w:p w14:paraId="78A7AD4B" w14:textId="07B38D9C" w:rsidR="003B213A" w:rsidRPr="003B213A" w:rsidRDefault="00EC5936" w:rsidP="00EC5936">
      <w:pPr>
        <w:pStyle w:val="PN1"/>
        <w:numPr>
          <w:ilvl w:val="0"/>
          <w:numId w:val="27"/>
        </w:numPr>
        <w:spacing w:beforeLines="60" w:before="144" w:afterLines="60" w:after="144"/>
        <w:ind w:left="714" w:hanging="357"/>
        <w:contextualSpacing/>
        <w:rPr>
          <w:rFonts w:ascii="Aptos" w:hAnsi="Aptos" w:cs="Arial"/>
          <w:noProof/>
          <w:color w:val="auto"/>
          <w:sz w:val="20"/>
          <w:szCs w:val="20"/>
        </w:rPr>
      </w:pPr>
      <w:r>
        <w:rPr>
          <w:rFonts w:ascii="Aptos" w:hAnsi="Aptos" w:cs="Arial"/>
          <w:noProof/>
          <w:color w:val="auto"/>
          <w:sz w:val="20"/>
          <w:szCs w:val="20"/>
        </w:rPr>
        <w:t xml:space="preserve">Carrefour : </w:t>
      </w:r>
      <w:r w:rsidR="003B213A" w:rsidRPr="003B213A">
        <w:rPr>
          <w:rFonts w:ascii="Aptos" w:hAnsi="Aptos" w:cs="Arial"/>
          <w:noProof/>
          <w:color w:val="auto"/>
          <w:sz w:val="20"/>
          <w:szCs w:val="20"/>
        </w:rPr>
        <w:t>1,38 euro les 2, soit 0,69 euro l’unité</w:t>
      </w:r>
    </w:p>
    <w:p w14:paraId="53B0152C" w14:textId="4C4A6402" w:rsidR="003B213A" w:rsidRPr="00EC5936" w:rsidRDefault="003B213A" w:rsidP="00EC5936">
      <w:pPr>
        <w:pStyle w:val="PN1"/>
        <w:spacing w:beforeLines="60" w:before="144" w:afterLines="60" w:after="144"/>
        <w:jc w:val="right"/>
        <w:rPr>
          <w:rFonts w:ascii="Aptos" w:hAnsi="Aptos" w:cs="Arial"/>
          <w:i/>
          <w:iCs/>
          <w:noProof/>
          <w:color w:val="auto"/>
          <w:sz w:val="20"/>
          <w:szCs w:val="20"/>
        </w:rPr>
      </w:pPr>
      <w:r w:rsidRPr="00EC5936">
        <w:rPr>
          <w:rFonts w:ascii="Aptos" w:hAnsi="Aptos" w:cs="Arial"/>
          <w:i/>
          <w:iCs/>
          <w:noProof/>
          <w:color w:val="auto"/>
          <w:sz w:val="20"/>
          <w:szCs w:val="20"/>
        </w:rPr>
        <w:t>Source : http://www.ooshop.com, prix au 28 mars 2007</w:t>
      </w:r>
    </w:p>
    <w:p w14:paraId="25292DA6" w14:textId="77777777" w:rsidR="003B213A" w:rsidRPr="004A5B69" w:rsidRDefault="003B213A" w:rsidP="004A5B69">
      <w:pPr>
        <w:pStyle w:val="Titre2"/>
        <w:rPr>
          <w:rFonts w:ascii="Aptos" w:hAnsi="Aptos"/>
        </w:rPr>
      </w:pPr>
      <w:r w:rsidRPr="004A5B69">
        <w:rPr>
          <w:rFonts w:ascii="Aptos" w:hAnsi="Aptos"/>
        </w:rPr>
        <w:t>Annexe 4 : Vente de l’activité pharmaceutique de 3M</w:t>
      </w:r>
    </w:p>
    <w:p w14:paraId="37C90C07" w14:textId="77777777" w:rsidR="003B213A" w:rsidRPr="003B213A" w:rsidRDefault="003B213A" w:rsidP="003B213A">
      <w:pPr>
        <w:pStyle w:val="PN1"/>
        <w:spacing w:beforeLines="60" w:before="144" w:afterLines="60" w:after="144"/>
        <w:rPr>
          <w:rFonts w:ascii="Aptos" w:hAnsi="Aptos" w:cs="Arial"/>
          <w:noProof/>
          <w:color w:val="auto"/>
          <w:sz w:val="20"/>
          <w:szCs w:val="20"/>
        </w:rPr>
      </w:pPr>
      <w:r w:rsidRPr="003B213A">
        <w:rPr>
          <w:rFonts w:ascii="Aptos" w:hAnsi="Aptos" w:cs="Arial"/>
          <w:noProof/>
          <w:color w:val="auto"/>
          <w:sz w:val="20"/>
          <w:szCs w:val="20"/>
        </w:rPr>
        <w:t xml:space="preserve">Le groupe diversifié 3M annonce la cession en trois parts de sa filiale pharmaceutique mondiale pour 2,1 milliards de dollars. L’américain, qui compte boucler la cession d’ici la fin du quatrième trimestre, a indiqué que la transaction entraînerait des charges de restructuration mais se traduirait par une plus-3. Les employés de la société 3M, pensant qu’il s’agissait d’une économie d’adhésif, le surnommèrent ruban écossais (scotch tape), à cause de la réputation des écossais d’être économes. Le suédois Meda a fait savoir qu’il reprenait les activités </w:t>
      </w:r>
      <w:r w:rsidRPr="003B213A">
        <w:rPr>
          <w:rFonts w:ascii="Aptos" w:hAnsi="Aptos" w:cs="Arial"/>
          <w:noProof/>
          <w:color w:val="auto"/>
          <w:sz w:val="20"/>
          <w:szCs w:val="20"/>
        </w:rPr>
        <w:lastRenderedPageBreak/>
        <w:t>pharmaceutiques de 3M en Europe pour 6,2 milliards de couronnes (866,6 millions de dollars), ce qui devrait renforcer sa position sur des marchés importants tels que ceux des maladies cardio-vasculaires, la dermatologie et l’oncologie (l’oncologie est la spécialité médicale d’étude, de diagnostic et de traitement des cancers). L’activité pharmaceutique en Amérique du Nord et Latine sera reprise par Graceway Pharmaceuticals et celle dans la région Asie-Pacifique par Ironbridge Capital et Archer Capital.</w:t>
      </w:r>
    </w:p>
    <w:p w14:paraId="20C5516D" w14:textId="7C39C2D1" w:rsidR="005657AF" w:rsidRPr="00EC5936" w:rsidRDefault="003B213A" w:rsidP="00EC5936">
      <w:pPr>
        <w:pStyle w:val="PN1"/>
        <w:spacing w:beforeLines="60" w:before="144" w:afterLines="60" w:after="144"/>
        <w:jc w:val="right"/>
        <w:rPr>
          <w:rFonts w:ascii="Aptos" w:hAnsi="Aptos" w:cs="Arial"/>
          <w:i/>
          <w:iCs/>
          <w:noProof/>
          <w:color w:val="auto"/>
          <w:sz w:val="20"/>
          <w:szCs w:val="20"/>
        </w:rPr>
      </w:pPr>
      <w:r w:rsidRPr="00EC5936">
        <w:rPr>
          <w:rFonts w:ascii="Aptos" w:hAnsi="Aptos" w:cs="Arial"/>
          <w:i/>
          <w:iCs/>
          <w:noProof/>
          <w:color w:val="auto"/>
          <w:sz w:val="20"/>
          <w:szCs w:val="20"/>
        </w:rPr>
        <w:t>Source : Reuters, 9 novembre 2006</w:t>
      </w:r>
    </w:p>
    <w:sectPr w:rsidR="005657AF" w:rsidRPr="00EC5936" w:rsidSect="005657AF">
      <w:headerReference w:type="even" r:id="rId9"/>
      <w:headerReference w:type="default" r:id="rId10"/>
      <w:footerReference w:type="even" r:id="rId11"/>
      <w:footerReference w:type="default" r:id="rId12"/>
      <w:footerReference w:type="first" r:id="rId13"/>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40D21" w14:textId="77777777" w:rsidR="00C210B8" w:rsidRDefault="00C210B8">
      <w:r>
        <w:separator/>
      </w:r>
    </w:p>
    <w:p w14:paraId="00A88DAC" w14:textId="77777777" w:rsidR="00C210B8" w:rsidRDefault="00C210B8"/>
    <w:p w14:paraId="5D4FBB80" w14:textId="77777777" w:rsidR="00C210B8" w:rsidRDefault="00C210B8"/>
  </w:endnote>
  <w:endnote w:type="continuationSeparator" w:id="0">
    <w:p w14:paraId="56D90A4C" w14:textId="77777777" w:rsidR="00C210B8" w:rsidRDefault="00C210B8">
      <w:r>
        <w:continuationSeparator/>
      </w:r>
    </w:p>
    <w:p w14:paraId="5F6CE105" w14:textId="77777777" w:rsidR="00C210B8" w:rsidRDefault="00C210B8"/>
    <w:p w14:paraId="6F016DBB" w14:textId="77777777" w:rsidR="00C210B8" w:rsidRDefault="00C210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20B0604020202020204"/>
    <w:charset w:val="4D"/>
    <w:family w:val="auto"/>
    <w:pitch w:val="default"/>
    <w:sig w:usb0="00000003" w:usb1="00000000" w:usb2="00000000" w:usb3="00000000" w:csb0="00000001" w:csb1="00000000"/>
  </w:font>
  <w:font w:name="MyriadPro-Regular">
    <w:altName w:val="Calibri"/>
    <w:panose1 w:val="020B0604020202020204"/>
    <w:charset w:val="4D"/>
    <w:family w:val="auto"/>
    <w:pitch w:val="default"/>
    <w:sig w:usb0="00000003" w:usb1="00000000" w:usb2="00000000" w:usb3="00000000" w:csb0="00000001" w:csb1="00000000"/>
  </w:font>
  <w:font w:name="MinionPro-It">
    <w:altName w:val="Calibri"/>
    <w:panose1 w:val="020B0604020202020204"/>
    <w:charset w:val="4D"/>
    <w:family w:val="auto"/>
    <w:pitch w:val="default"/>
    <w:sig w:usb0="00000003" w:usb1="00000000" w:usb2="00000000" w:usb3="00000000" w:csb0="00000001" w:csb1="00000000"/>
  </w:font>
  <w:font w:name="MyriadPro-Bold">
    <w:altName w:val="Calibri"/>
    <w:panose1 w:val="020B0604020202020204"/>
    <w:charset w:val="4D"/>
    <w:family w:val="auto"/>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98E54" w14:textId="77777777" w:rsidR="00CA682F" w:rsidRDefault="00CA682F" w:rsidP="005657AF">
    <w:pPr>
      <w:framePr w:wrap="none" w:vAnchor="text" w:hAnchor="margin" w:xAlign="center" w:y="1"/>
    </w:pPr>
    <w:r>
      <w:fldChar w:fldCharType="begin"/>
    </w:r>
    <w:r>
      <w:instrText xml:space="preserve">PAGE  </w:instrText>
    </w:r>
    <w:r>
      <w:fldChar w:fldCharType="end"/>
    </w:r>
  </w:p>
  <w:p w14:paraId="73F61543" w14:textId="77777777" w:rsidR="00CA682F" w:rsidRDefault="00CA682F">
    <w:pPr>
      <w:ind w:right="360"/>
    </w:pPr>
  </w:p>
  <w:p w14:paraId="429AA8FF" w14:textId="77777777" w:rsidR="00CA682F" w:rsidRDefault="00CA682F"/>
  <w:p w14:paraId="425209A4" w14:textId="77777777" w:rsidR="00CA682F" w:rsidRDefault="00CA68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BF04F" w14:textId="77777777" w:rsidR="00CA682F" w:rsidRDefault="00CA682F" w:rsidP="005657AF">
    <w:pPr>
      <w:framePr w:wrap="none" w:vAnchor="text" w:hAnchor="margin" w:xAlign="center" w:y="1"/>
    </w:pPr>
    <w:r>
      <w:fldChar w:fldCharType="begin"/>
    </w:r>
    <w:r>
      <w:instrText xml:space="preserve">PAGE  </w:instrText>
    </w:r>
    <w:r>
      <w:fldChar w:fldCharType="separate"/>
    </w:r>
    <w:r w:rsidR="002C48D4">
      <w:rPr>
        <w:noProof/>
      </w:rPr>
      <w:t>2</w:t>
    </w:r>
    <w:r>
      <w:fldChar w:fldCharType="end"/>
    </w:r>
  </w:p>
  <w:p w14:paraId="1C6EFDD6" w14:textId="21022846" w:rsidR="00CA682F" w:rsidRPr="00DB16EA" w:rsidRDefault="00CA682F" w:rsidP="00DB16EA">
    <w:pPr>
      <w:ind w:right="360"/>
      <w:rPr>
        <w:rFonts w:ascii="Verdana" w:hAnsi="Verdana"/>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921E" w14:textId="21686B3F" w:rsidR="00CA682F" w:rsidRPr="00DB16EA" w:rsidRDefault="00CA682F" w:rsidP="00691FBF">
    <w:pPr>
      <w:ind w:right="360"/>
      <w:rPr>
        <w:rFonts w:ascii="Verdana" w:hAnsi="Verdana"/>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44BA8" w14:textId="77777777" w:rsidR="00C210B8" w:rsidRDefault="00C210B8">
      <w:r>
        <w:separator/>
      </w:r>
    </w:p>
  </w:footnote>
  <w:footnote w:type="continuationSeparator" w:id="0">
    <w:p w14:paraId="1C9D52D8" w14:textId="77777777" w:rsidR="00C210B8" w:rsidRDefault="00C210B8">
      <w:r>
        <w:continuationSeparator/>
      </w:r>
    </w:p>
    <w:p w14:paraId="5A7FD859" w14:textId="77777777" w:rsidR="00C210B8" w:rsidRDefault="00C210B8"/>
    <w:p w14:paraId="759BAACA" w14:textId="77777777" w:rsidR="00C210B8" w:rsidRDefault="00C210B8"/>
  </w:footnote>
  <w:footnote w:id="1">
    <w:p w14:paraId="66124B37" w14:textId="1144C262" w:rsidR="008249A9" w:rsidRPr="00EC5936" w:rsidRDefault="008249A9" w:rsidP="00EC5936">
      <w:pPr>
        <w:pStyle w:val="Notedebasdepage"/>
        <w:jc w:val="both"/>
        <w:rPr>
          <w:rFonts w:ascii="Aptos" w:hAnsi="Aptos"/>
        </w:rPr>
      </w:pPr>
      <w:r w:rsidRPr="00EC5936">
        <w:rPr>
          <w:rStyle w:val="Appelnotedebasdep"/>
          <w:rFonts w:ascii="Aptos" w:hAnsi="Aptos"/>
        </w:rPr>
        <w:footnoteRef/>
      </w:r>
      <w:r w:rsidRPr="00EC5936">
        <w:rPr>
          <w:rFonts w:ascii="Aptos" w:hAnsi="Aptos"/>
        </w:rPr>
        <w:t xml:space="preserve"> </w:t>
      </w:r>
      <w:r w:rsidR="0068167B" w:rsidRPr="00EC5936">
        <w:rPr>
          <w:rFonts w:ascii="Aptos" w:hAnsi="Aptos"/>
        </w:rPr>
        <w:t xml:space="preserve">Cas issu de Joffre, Simon (2007), « 3M : des produits qui vous scotchent », étude de cas, in Cas en Management Stratégique : Autour du diagnostic, </w:t>
      </w:r>
      <w:proofErr w:type="spellStart"/>
      <w:r w:rsidR="0068167B" w:rsidRPr="00EC5936">
        <w:rPr>
          <w:rFonts w:ascii="Aptos" w:hAnsi="Aptos"/>
        </w:rPr>
        <w:t>coord</w:t>
      </w:r>
      <w:proofErr w:type="spellEnd"/>
      <w:r w:rsidR="0068167B" w:rsidRPr="00EC5936">
        <w:rPr>
          <w:rFonts w:ascii="Aptos" w:hAnsi="Aptos"/>
        </w:rPr>
        <w:t xml:space="preserve">. </w:t>
      </w:r>
      <w:proofErr w:type="gramStart"/>
      <w:r w:rsidR="0068167B" w:rsidRPr="00EC5936">
        <w:rPr>
          <w:rFonts w:ascii="Aptos" w:hAnsi="Aptos"/>
        </w:rPr>
        <w:t>par</w:t>
      </w:r>
      <w:proofErr w:type="gramEnd"/>
      <w:r w:rsidR="0068167B" w:rsidRPr="00EC5936">
        <w:rPr>
          <w:rFonts w:ascii="Aptos" w:hAnsi="Aptos"/>
        </w:rPr>
        <w:t xml:space="preserve"> Joffre, </w:t>
      </w:r>
      <w:proofErr w:type="spellStart"/>
      <w:r w:rsidR="0068167B" w:rsidRPr="00EC5936">
        <w:rPr>
          <w:rFonts w:ascii="Aptos" w:hAnsi="Aptos"/>
        </w:rPr>
        <w:t>Plé</w:t>
      </w:r>
      <w:proofErr w:type="spellEnd"/>
      <w:r w:rsidR="0068167B" w:rsidRPr="00EC5936">
        <w:rPr>
          <w:rFonts w:ascii="Aptos" w:hAnsi="Aptos"/>
        </w:rPr>
        <w:t xml:space="preserve"> et Simon, Éditions EMS, 2007. Retrouvé en ligne sur </w:t>
      </w:r>
      <w:hyperlink r:id="rId1" w:history="1">
        <w:r w:rsidR="0068167B" w:rsidRPr="00EC5936">
          <w:rPr>
            <w:rStyle w:val="Lienhypertexte"/>
            <w:rFonts w:ascii="Aptos" w:hAnsi="Aptos"/>
          </w:rPr>
          <w:t>http://managementorganisations.blogspot.com/</w:t>
        </w:r>
      </w:hyperlink>
      <w:r w:rsidR="0068167B" w:rsidRPr="00EC5936">
        <w:rPr>
          <w:rFonts w:ascii="Aptos" w:hAnsi="Aptos"/>
        </w:rPr>
        <w:t xml:space="preserve"> </w:t>
      </w:r>
    </w:p>
  </w:footnote>
  <w:footnote w:id="2">
    <w:p w14:paraId="066B59ED" w14:textId="7C0F41E2" w:rsidR="00716AF9" w:rsidRPr="00EC5936" w:rsidRDefault="00716AF9" w:rsidP="00EC5936">
      <w:pPr>
        <w:pStyle w:val="Notedebasdepage"/>
        <w:jc w:val="both"/>
        <w:rPr>
          <w:rFonts w:ascii="Aptos" w:hAnsi="Aptos"/>
        </w:rPr>
      </w:pPr>
      <w:r w:rsidRPr="00EC5936">
        <w:rPr>
          <w:rStyle w:val="Appelnotedebasdep"/>
          <w:rFonts w:ascii="Aptos" w:hAnsi="Aptos"/>
        </w:rPr>
        <w:footnoteRef/>
      </w:r>
      <w:r w:rsidRPr="00EC5936">
        <w:rPr>
          <w:rFonts w:ascii="Aptos" w:hAnsi="Aptos"/>
        </w:rPr>
        <w:t xml:space="preserve"> La philosophie de 3M présentée par le chairman de l’entreprise (Bartlett &amp; Ghoshal, 1995, Transnational management (2nd éd.). Chicago : Richard D. Irwin, Inc.</w:t>
      </w:r>
      <w:r w:rsidR="00DD03C0">
        <w:rPr>
          <w:rFonts w:ascii="Aptos" w:hAnsi="Aptos"/>
        </w:rPr>
        <w:t>)</w:t>
      </w:r>
    </w:p>
  </w:footnote>
  <w:footnote w:id="3">
    <w:p w14:paraId="7CA4D12B" w14:textId="77777777" w:rsidR="004F61BA" w:rsidRPr="00EC5936" w:rsidRDefault="004F61BA" w:rsidP="00EC5936">
      <w:pPr>
        <w:pStyle w:val="Notedebasdepage"/>
        <w:jc w:val="both"/>
        <w:rPr>
          <w:rFonts w:ascii="Aptos" w:hAnsi="Aptos"/>
        </w:rPr>
      </w:pPr>
      <w:r w:rsidRPr="00EC5936">
        <w:rPr>
          <w:rStyle w:val="Appelnotedebasdep"/>
          <w:rFonts w:ascii="Aptos" w:hAnsi="Aptos"/>
        </w:rPr>
        <w:footnoteRef/>
      </w:r>
      <w:r w:rsidRPr="00EC5936">
        <w:rPr>
          <w:rFonts w:ascii="Aptos" w:hAnsi="Aptos"/>
        </w:rPr>
        <w:t xml:space="preserve"> Microsoft a été l’entreprise qui a racheté le plus de sociétés en 2006, avec 14 acquisitions. Mais Oracle et le néerlandais KPN talonnent de très près la firme de Redmond et comptent à leurs actifs 13 rachats. Suivent ensuite IBM (12 achats), Hewlett-Packard, EMC et 3M, ont tous les trois acquis 9 sociétés.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495EE" w14:textId="77777777" w:rsidR="00CA682F" w:rsidRDefault="00CA682F"/>
  <w:p w14:paraId="65089BB5" w14:textId="77777777" w:rsidR="00CA682F" w:rsidRDefault="00CA682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63D54" w14:textId="3DDC3C5D" w:rsidR="00CA682F" w:rsidRDefault="00CA682F" w:rsidP="00DB16EA">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06AF1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B264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E218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3AF0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2C94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7246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5036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A3E08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5812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32C9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2508F8"/>
    <w:multiLevelType w:val="hybridMultilevel"/>
    <w:tmpl w:val="9BF487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B39476B"/>
    <w:multiLevelType w:val="hybridMultilevel"/>
    <w:tmpl w:val="50D45180"/>
    <w:lvl w:ilvl="0" w:tplc="040C0017">
      <w:start w:val="1"/>
      <w:numFmt w:val="lowerLetter"/>
      <w:lvlText w:val="%1)"/>
      <w:lvlJc w:val="left"/>
      <w:pPr>
        <w:tabs>
          <w:tab w:val="num" w:pos="1003"/>
        </w:tabs>
        <w:ind w:left="1003" w:hanging="360"/>
      </w:pPr>
    </w:lvl>
    <w:lvl w:ilvl="1" w:tplc="3F8A01D8">
      <w:start w:val="5"/>
      <w:numFmt w:val="bullet"/>
      <w:lvlText w:val="-"/>
      <w:lvlJc w:val="left"/>
      <w:pPr>
        <w:tabs>
          <w:tab w:val="num" w:pos="1723"/>
        </w:tabs>
        <w:ind w:left="1723" w:hanging="360"/>
      </w:pPr>
      <w:rPr>
        <w:rFonts w:ascii="Courier New" w:eastAsia="MS Mincho" w:hAnsi="Courier New" w:hint="default"/>
        <w:color w:val="auto"/>
        <w:sz w:val="18"/>
      </w:rPr>
    </w:lvl>
    <w:lvl w:ilvl="2" w:tplc="040C001B" w:tentative="1">
      <w:start w:val="1"/>
      <w:numFmt w:val="lowerRoman"/>
      <w:lvlText w:val="%3."/>
      <w:lvlJc w:val="right"/>
      <w:pPr>
        <w:tabs>
          <w:tab w:val="num" w:pos="2443"/>
        </w:tabs>
        <w:ind w:left="2443" w:hanging="180"/>
      </w:pPr>
    </w:lvl>
    <w:lvl w:ilvl="3" w:tplc="040C000F" w:tentative="1">
      <w:start w:val="1"/>
      <w:numFmt w:val="decimal"/>
      <w:lvlText w:val="%4."/>
      <w:lvlJc w:val="left"/>
      <w:pPr>
        <w:tabs>
          <w:tab w:val="num" w:pos="3163"/>
        </w:tabs>
        <w:ind w:left="3163" w:hanging="360"/>
      </w:pPr>
    </w:lvl>
    <w:lvl w:ilvl="4" w:tplc="040C0019" w:tentative="1">
      <w:start w:val="1"/>
      <w:numFmt w:val="lowerLetter"/>
      <w:lvlText w:val="%5."/>
      <w:lvlJc w:val="left"/>
      <w:pPr>
        <w:tabs>
          <w:tab w:val="num" w:pos="3883"/>
        </w:tabs>
        <w:ind w:left="3883" w:hanging="360"/>
      </w:pPr>
    </w:lvl>
    <w:lvl w:ilvl="5" w:tplc="040C001B" w:tentative="1">
      <w:start w:val="1"/>
      <w:numFmt w:val="lowerRoman"/>
      <w:lvlText w:val="%6."/>
      <w:lvlJc w:val="right"/>
      <w:pPr>
        <w:tabs>
          <w:tab w:val="num" w:pos="4603"/>
        </w:tabs>
        <w:ind w:left="4603" w:hanging="180"/>
      </w:pPr>
    </w:lvl>
    <w:lvl w:ilvl="6" w:tplc="040C000F" w:tentative="1">
      <w:start w:val="1"/>
      <w:numFmt w:val="decimal"/>
      <w:lvlText w:val="%7."/>
      <w:lvlJc w:val="left"/>
      <w:pPr>
        <w:tabs>
          <w:tab w:val="num" w:pos="5323"/>
        </w:tabs>
        <w:ind w:left="5323" w:hanging="360"/>
      </w:pPr>
    </w:lvl>
    <w:lvl w:ilvl="7" w:tplc="040C0019" w:tentative="1">
      <w:start w:val="1"/>
      <w:numFmt w:val="lowerLetter"/>
      <w:lvlText w:val="%8."/>
      <w:lvlJc w:val="left"/>
      <w:pPr>
        <w:tabs>
          <w:tab w:val="num" w:pos="6043"/>
        </w:tabs>
        <w:ind w:left="6043" w:hanging="360"/>
      </w:pPr>
    </w:lvl>
    <w:lvl w:ilvl="8" w:tplc="040C001B" w:tentative="1">
      <w:start w:val="1"/>
      <w:numFmt w:val="lowerRoman"/>
      <w:lvlText w:val="%9."/>
      <w:lvlJc w:val="right"/>
      <w:pPr>
        <w:tabs>
          <w:tab w:val="num" w:pos="6763"/>
        </w:tabs>
        <w:ind w:left="6763" w:hanging="180"/>
      </w:pPr>
    </w:lvl>
  </w:abstractNum>
  <w:abstractNum w:abstractNumId="12" w15:restartNumberingAfterBreak="0">
    <w:nsid w:val="184D0236"/>
    <w:multiLevelType w:val="hybridMultilevel"/>
    <w:tmpl w:val="1F346F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0465559"/>
    <w:multiLevelType w:val="hybridMultilevel"/>
    <w:tmpl w:val="00866CCA"/>
    <w:lvl w:ilvl="0" w:tplc="18026632">
      <w:start w:val="1"/>
      <w:numFmt w:val="lowerLetter"/>
      <w:lvlText w:val="%1)"/>
      <w:lvlJc w:val="left"/>
      <w:pPr>
        <w:ind w:left="707" w:hanging="4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0866EBE"/>
    <w:multiLevelType w:val="hybridMultilevel"/>
    <w:tmpl w:val="8EAE1372"/>
    <w:lvl w:ilvl="0" w:tplc="040C0017">
      <w:start w:val="1"/>
      <w:numFmt w:val="lowerLetter"/>
      <w:lvlText w:val="%1)"/>
      <w:lvlJc w:val="left"/>
      <w:pPr>
        <w:ind w:left="947" w:hanging="360"/>
      </w:pPr>
    </w:lvl>
    <w:lvl w:ilvl="1" w:tplc="040C0019" w:tentative="1">
      <w:start w:val="1"/>
      <w:numFmt w:val="lowerLetter"/>
      <w:lvlText w:val="%2."/>
      <w:lvlJc w:val="left"/>
      <w:pPr>
        <w:ind w:left="1667" w:hanging="360"/>
      </w:pPr>
    </w:lvl>
    <w:lvl w:ilvl="2" w:tplc="040C001B" w:tentative="1">
      <w:start w:val="1"/>
      <w:numFmt w:val="lowerRoman"/>
      <w:lvlText w:val="%3."/>
      <w:lvlJc w:val="right"/>
      <w:pPr>
        <w:ind w:left="2387" w:hanging="180"/>
      </w:pPr>
    </w:lvl>
    <w:lvl w:ilvl="3" w:tplc="040C000F" w:tentative="1">
      <w:start w:val="1"/>
      <w:numFmt w:val="decimal"/>
      <w:lvlText w:val="%4."/>
      <w:lvlJc w:val="left"/>
      <w:pPr>
        <w:ind w:left="3107" w:hanging="360"/>
      </w:pPr>
    </w:lvl>
    <w:lvl w:ilvl="4" w:tplc="040C0019" w:tentative="1">
      <w:start w:val="1"/>
      <w:numFmt w:val="lowerLetter"/>
      <w:lvlText w:val="%5."/>
      <w:lvlJc w:val="left"/>
      <w:pPr>
        <w:ind w:left="3827" w:hanging="360"/>
      </w:pPr>
    </w:lvl>
    <w:lvl w:ilvl="5" w:tplc="040C001B" w:tentative="1">
      <w:start w:val="1"/>
      <w:numFmt w:val="lowerRoman"/>
      <w:lvlText w:val="%6."/>
      <w:lvlJc w:val="right"/>
      <w:pPr>
        <w:ind w:left="4547" w:hanging="180"/>
      </w:pPr>
    </w:lvl>
    <w:lvl w:ilvl="6" w:tplc="040C000F" w:tentative="1">
      <w:start w:val="1"/>
      <w:numFmt w:val="decimal"/>
      <w:lvlText w:val="%7."/>
      <w:lvlJc w:val="left"/>
      <w:pPr>
        <w:ind w:left="5267" w:hanging="360"/>
      </w:pPr>
    </w:lvl>
    <w:lvl w:ilvl="7" w:tplc="040C0019" w:tentative="1">
      <w:start w:val="1"/>
      <w:numFmt w:val="lowerLetter"/>
      <w:lvlText w:val="%8."/>
      <w:lvlJc w:val="left"/>
      <w:pPr>
        <w:ind w:left="5987" w:hanging="360"/>
      </w:pPr>
    </w:lvl>
    <w:lvl w:ilvl="8" w:tplc="040C001B" w:tentative="1">
      <w:start w:val="1"/>
      <w:numFmt w:val="lowerRoman"/>
      <w:lvlText w:val="%9."/>
      <w:lvlJc w:val="right"/>
      <w:pPr>
        <w:ind w:left="6707" w:hanging="180"/>
      </w:pPr>
    </w:lvl>
  </w:abstractNum>
  <w:abstractNum w:abstractNumId="15" w15:restartNumberingAfterBreak="0">
    <w:nsid w:val="21A62314"/>
    <w:multiLevelType w:val="hybridMultilevel"/>
    <w:tmpl w:val="BB867A62"/>
    <w:lvl w:ilvl="0" w:tplc="040C0017">
      <w:start w:val="1"/>
      <w:numFmt w:val="lowerLetter"/>
      <w:lvlText w:val="%1)"/>
      <w:lvlJc w:val="left"/>
      <w:pPr>
        <w:tabs>
          <w:tab w:val="num" w:pos="1003"/>
        </w:tabs>
        <w:ind w:left="1003" w:hanging="360"/>
      </w:pPr>
    </w:lvl>
    <w:lvl w:ilvl="1" w:tplc="040C0019" w:tentative="1">
      <w:start w:val="1"/>
      <w:numFmt w:val="lowerLetter"/>
      <w:lvlText w:val="%2."/>
      <w:lvlJc w:val="left"/>
      <w:pPr>
        <w:tabs>
          <w:tab w:val="num" w:pos="1723"/>
        </w:tabs>
        <w:ind w:left="1723" w:hanging="360"/>
      </w:pPr>
    </w:lvl>
    <w:lvl w:ilvl="2" w:tplc="040C001B" w:tentative="1">
      <w:start w:val="1"/>
      <w:numFmt w:val="lowerRoman"/>
      <w:lvlText w:val="%3."/>
      <w:lvlJc w:val="right"/>
      <w:pPr>
        <w:tabs>
          <w:tab w:val="num" w:pos="2443"/>
        </w:tabs>
        <w:ind w:left="2443" w:hanging="180"/>
      </w:pPr>
    </w:lvl>
    <w:lvl w:ilvl="3" w:tplc="040C000F" w:tentative="1">
      <w:start w:val="1"/>
      <w:numFmt w:val="decimal"/>
      <w:lvlText w:val="%4."/>
      <w:lvlJc w:val="left"/>
      <w:pPr>
        <w:tabs>
          <w:tab w:val="num" w:pos="3163"/>
        </w:tabs>
        <w:ind w:left="3163" w:hanging="360"/>
      </w:pPr>
    </w:lvl>
    <w:lvl w:ilvl="4" w:tplc="040C0019" w:tentative="1">
      <w:start w:val="1"/>
      <w:numFmt w:val="lowerLetter"/>
      <w:lvlText w:val="%5."/>
      <w:lvlJc w:val="left"/>
      <w:pPr>
        <w:tabs>
          <w:tab w:val="num" w:pos="3883"/>
        </w:tabs>
        <w:ind w:left="3883" w:hanging="360"/>
      </w:pPr>
    </w:lvl>
    <w:lvl w:ilvl="5" w:tplc="040C001B" w:tentative="1">
      <w:start w:val="1"/>
      <w:numFmt w:val="lowerRoman"/>
      <w:lvlText w:val="%6."/>
      <w:lvlJc w:val="right"/>
      <w:pPr>
        <w:tabs>
          <w:tab w:val="num" w:pos="4603"/>
        </w:tabs>
        <w:ind w:left="4603" w:hanging="180"/>
      </w:pPr>
    </w:lvl>
    <w:lvl w:ilvl="6" w:tplc="040C000F" w:tentative="1">
      <w:start w:val="1"/>
      <w:numFmt w:val="decimal"/>
      <w:lvlText w:val="%7."/>
      <w:lvlJc w:val="left"/>
      <w:pPr>
        <w:tabs>
          <w:tab w:val="num" w:pos="5323"/>
        </w:tabs>
        <w:ind w:left="5323" w:hanging="360"/>
      </w:pPr>
    </w:lvl>
    <w:lvl w:ilvl="7" w:tplc="040C0019" w:tentative="1">
      <w:start w:val="1"/>
      <w:numFmt w:val="lowerLetter"/>
      <w:lvlText w:val="%8."/>
      <w:lvlJc w:val="left"/>
      <w:pPr>
        <w:tabs>
          <w:tab w:val="num" w:pos="6043"/>
        </w:tabs>
        <w:ind w:left="6043" w:hanging="360"/>
      </w:pPr>
    </w:lvl>
    <w:lvl w:ilvl="8" w:tplc="040C001B" w:tentative="1">
      <w:start w:val="1"/>
      <w:numFmt w:val="lowerRoman"/>
      <w:lvlText w:val="%9."/>
      <w:lvlJc w:val="right"/>
      <w:pPr>
        <w:tabs>
          <w:tab w:val="num" w:pos="6763"/>
        </w:tabs>
        <w:ind w:left="6763" w:hanging="180"/>
      </w:pPr>
    </w:lvl>
  </w:abstractNum>
  <w:abstractNum w:abstractNumId="16" w15:restartNumberingAfterBreak="0">
    <w:nsid w:val="298644FD"/>
    <w:multiLevelType w:val="hybridMultilevel"/>
    <w:tmpl w:val="ABF0C7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0EB7027"/>
    <w:multiLevelType w:val="hybridMultilevel"/>
    <w:tmpl w:val="E38AC3E4"/>
    <w:lvl w:ilvl="0" w:tplc="18026632">
      <w:start w:val="1"/>
      <w:numFmt w:val="lowerLetter"/>
      <w:lvlText w:val="%1)"/>
      <w:lvlJc w:val="left"/>
      <w:pPr>
        <w:ind w:left="707" w:hanging="480"/>
      </w:pPr>
      <w:rPr>
        <w:rFonts w:hint="default"/>
      </w:rPr>
    </w:lvl>
    <w:lvl w:ilvl="1" w:tplc="040C0019" w:tentative="1">
      <w:start w:val="1"/>
      <w:numFmt w:val="lowerLetter"/>
      <w:lvlText w:val="%2."/>
      <w:lvlJc w:val="left"/>
      <w:pPr>
        <w:ind w:left="1307" w:hanging="360"/>
      </w:pPr>
    </w:lvl>
    <w:lvl w:ilvl="2" w:tplc="040C001B" w:tentative="1">
      <w:start w:val="1"/>
      <w:numFmt w:val="lowerRoman"/>
      <w:lvlText w:val="%3."/>
      <w:lvlJc w:val="right"/>
      <w:pPr>
        <w:ind w:left="2027" w:hanging="180"/>
      </w:pPr>
    </w:lvl>
    <w:lvl w:ilvl="3" w:tplc="040C000F" w:tentative="1">
      <w:start w:val="1"/>
      <w:numFmt w:val="decimal"/>
      <w:lvlText w:val="%4."/>
      <w:lvlJc w:val="left"/>
      <w:pPr>
        <w:ind w:left="2747" w:hanging="360"/>
      </w:pPr>
    </w:lvl>
    <w:lvl w:ilvl="4" w:tplc="040C0019" w:tentative="1">
      <w:start w:val="1"/>
      <w:numFmt w:val="lowerLetter"/>
      <w:lvlText w:val="%5."/>
      <w:lvlJc w:val="left"/>
      <w:pPr>
        <w:ind w:left="3467" w:hanging="360"/>
      </w:pPr>
    </w:lvl>
    <w:lvl w:ilvl="5" w:tplc="040C001B" w:tentative="1">
      <w:start w:val="1"/>
      <w:numFmt w:val="lowerRoman"/>
      <w:lvlText w:val="%6."/>
      <w:lvlJc w:val="right"/>
      <w:pPr>
        <w:ind w:left="4187" w:hanging="180"/>
      </w:pPr>
    </w:lvl>
    <w:lvl w:ilvl="6" w:tplc="040C000F" w:tentative="1">
      <w:start w:val="1"/>
      <w:numFmt w:val="decimal"/>
      <w:lvlText w:val="%7."/>
      <w:lvlJc w:val="left"/>
      <w:pPr>
        <w:ind w:left="4907" w:hanging="360"/>
      </w:pPr>
    </w:lvl>
    <w:lvl w:ilvl="7" w:tplc="040C0019" w:tentative="1">
      <w:start w:val="1"/>
      <w:numFmt w:val="lowerLetter"/>
      <w:lvlText w:val="%8."/>
      <w:lvlJc w:val="left"/>
      <w:pPr>
        <w:ind w:left="5627" w:hanging="360"/>
      </w:pPr>
    </w:lvl>
    <w:lvl w:ilvl="8" w:tplc="040C001B" w:tentative="1">
      <w:start w:val="1"/>
      <w:numFmt w:val="lowerRoman"/>
      <w:lvlText w:val="%9."/>
      <w:lvlJc w:val="right"/>
      <w:pPr>
        <w:ind w:left="6347" w:hanging="180"/>
      </w:pPr>
    </w:lvl>
  </w:abstractNum>
  <w:abstractNum w:abstractNumId="18" w15:restartNumberingAfterBreak="0">
    <w:nsid w:val="34AB5537"/>
    <w:multiLevelType w:val="hybridMultilevel"/>
    <w:tmpl w:val="CAF6B9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7F74554"/>
    <w:multiLevelType w:val="hybridMultilevel"/>
    <w:tmpl w:val="D7848B44"/>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232D11"/>
    <w:multiLevelType w:val="hybridMultilevel"/>
    <w:tmpl w:val="40B61244"/>
    <w:lvl w:ilvl="0" w:tplc="040C0017">
      <w:start w:val="1"/>
      <w:numFmt w:val="lowerLetter"/>
      <w:lvlText w:val="%1)"/>
      <w:lvlJc w:val="left"/>
      <w:pPr>
        <w:tabs>
          <w:tab w:val="num" w:pos="1003"/>
        </w:tabs>
        <w:ind w:left="1003" w:hanging="360"/>
      </w:pPr>
    </w:lvl>
    <w:lvl w:ilvl="1" w:tplc="040C0019" w:tentative="1">
      <w:start w:val="1"/>
      <w:numFmt w:val="lowerLetter"/>
      <w:lvlText w:val="%2."/>
      <w:lvlJc w:val="left"/>
      <w:pPr>
        <w:tabs>
          <w:tab w:val="num" w:pos="1723"/>
        </w:tabs>
        <w:ind w:left="1723" w:hanging="360"/>
      </w:pPr>
    </w:lvl>
    <w:lvl w:ilvl="2" w:tplc="040C001B" w:tentative="1">
      <w:start w:val="1"/>
      <w:numFmt w:val="lowerRoman"/>
      <w:lvlText w:val="%3."/>
      <w:lvlJc w:val="right"/>
      <w:pPr>
        <w:tabs>
          <w:tab w:val="num" w:pos="2443"/>
        </w:tabs>
        <w:ind w:left="2443" w:hanging="180"/>
      </w:pPr>
    </w:lvl>
    <w:lvl w:ilvl="3" w:tplc="040C000F" w:tentative="1">
      <w:start w:val="1"/>
      <w:numFmt w:val="decimal"/>
      <w:lvlText w:val="%4."/>
      <w:lvlJc w:val="left"/>
      <w:pPr>
        <w:tabs>
          <w:tab w:val="num" w:pos="3163"/>
        </w:tabs>
        <w:ind w:left="3163" w:hanging="360"/>
      </w:pPr>
    </w:lvl>
    <w:lvl w:ilvl="4" w:tplc="040C0019" w:tentative="1">
      <w:start w:val="1"/>
      <w:numFmt w:val="lowerLetter"/>
      <w:lvlText w:val="%5."/>
      <w:lvlJc w:val="left"/>
      <w:pPr>
        <w:tabs>
          <w:tab w:val="num" w:pos="3883"/>
        </w:tabs>
        <w:ind w:left="3883" w:hanging="360"/>
      </w:pPr>
    </w:lvl>
    <w:lvl w:ilvl="5" w:tplc="040C001B" w:tentative="1">
      <w:start w:val="1"/>
      <w:numFmt w:val="lowerRoman"/>
      <w:lvlText w:val="%6."/>
      <w:lvlJc w:val="right"/>
      <w:pPr>
        <w:tabs>
          <w:tab w:val="num" w:pos="4603"/>
        </w:tabs>
        <w:ind w:left="4603" w:hanging="180"/>
      </w:pPr>
    </w:lvl>
    <w:lvl w:ilvl="6" w:tplc="040C000F" w:tentative="1">
      <w:start w:val="1"/>
      <w:numFmt w:val="decimal"/>
      <w:lvlText w:val="%7."/>
      <w:lvlJc w:val="left"/>
      <w:pPr>
        <w:tabs>
          <w:tab w:val="num" w:pos="5323"/>
        </w:tabs>
        <w:ind w:left="5323" w:hanging="360"/>
      </w:pPr>
    </w:lvl>
    <w:lvl w:ilvl="7" w:tplc="040C0019" w:tentative="1">
      <w:start w:val="1"/>
      <w:numFmt w:val="lowerLetter"/>
      <w:lvlText w:val="%8."/>
      <w:lvlJc w:val="left"/>
      <w:pPr>
        <w:tabs>
          <w:tab w:val="num" w:pos="6043"/>
        </w:tabs>
        <w:ind w:left="6043" w:hanging="360"/>
      </w:pPr>
    </w:lvl>
    <w:lvl w:ilvl="8" w:tplc="040C001B" w:tentative="1">
      <w:start w:val="1"/>
      <w:numFmt w:val="lowerRoman"/>
      <w:lvlText w:val="%9."/>
      <w:lvlJc w:val="right"/>
      <w:pPr>
        <w:tabs>
          <w:tab w:val="num" w:pos="6763"/>
        </w:tabs>
        <w:ind w:left="6763" w:hanging="180"/>
      </w:pPr>
    </w:lvl>
  </w:abstractNum>
  <w:abstractNum w:abstractNumId="21" w15:restartNumberingAfterBreak="0">
    <w:nsid w:val="41BA469F"/>
    <w:multiLevelType w:val="hybridMultilevel"/>
    <w:tmpl w:val="0C9C1F90"/>
    <w:lvl w:ilvl="0" w:tplc="785287AA">
      <w:start w:val="1"/>
      <w:numFmt w:val="lowerLetter"/>
      <w:lvlText w:val="%1)"/>
      <w:lvlJc w:val="left"/>
      <w:pPr>
        <w:ind w:left="707" w:hanging="480"/>
      </w:pPr>
      <w:rPr>
        <w:rFonts w:hint="default"/>
      </w:rPr>
    </w:lvl>
    <w:lvl w:ilvl="1" w:tplc="040C0019" w:tentative="1">
      <w:start w:val="1"/>
      <w:numFmt w:val="lowerLetter"/>
      <w:lvlText w:val="%2."/>
      <w:lvlJc w:val="left"/>
      <w:pPr>
        <w:ind w:left="1307" w:hanging="360"/>
      </w:pPr>
    </w:lvl>
    <w:lvl w:ilvl="2" w:tplc="040C001B" w:tentative="1">
      <w:start w:val="1"/>
      <w:numFmt w:val="lowerRoman"/>
      <w:lvlText w:val="%3."/>
      <w:lvlJc w:val="right"/>
      <w:pPr>
        <w:ind w:left="2027" w:hanging="180"/>
      </w:pPr>
    </w:lvl>
    <w:lvl w:ilvl="3" w:tplc="040C000F" w:tentative="1">
      <w:start w:val="1"/>
      <w:numFmt w:val="decimal"/>
      <w:lvlText w:val="%4."/>
      <w:lvlJc w:val="left"/>
      <w:pPr>
        <w:ind w:left="2747" w:hanging="360"/>
      </w:pPr>
    </w:lvl>
    <w:lvl w:ilvl="4" w:tplc="040C0019" w:tentative="1">
      <w:start w:val="1"/>
      <w:numFmt w:val="lowerLetter"/>
      <w:lvlText w:val="%5."/>
      <w:lvlJc w:val="left"/>
      <w:pPr>
        <w:ind w:left="3467" w:hanging="360"/>
      </w:pPr>
    </w:lvl>
    <w:lvl w:ilvl="5" w:tplc="040C001B" w:tentative="1">
      <w:start w:val="1"/>
      <w:numFmt w:val="lowerRoman"/>
      <w:lvlText w:val="%6."/>
      <w:lvlJc w:val="right"/>
      <w:pPr>
        <w:ind w:left="4187" w:hanging="180"/>
      </w:pPr>
    </w:lvl>
    <w:lvl w:ilvl="6" w:tplc="040C000F" w:tentative="1">
      <w:start w:val="1"/>
      <w:numFmt w:val="decimal"/>
      <w:lvlText w:val="%7."/>
      <w:lvlJc w:val="left"/>
      <w:pPr>
        <w:ind w:left="4907" w:hanging="360"/>
      </w:pPr>
    </w:lvl>
    <w:lvl w:ilvl="7" w:tplc="040C0019" w:tentative="1">
      <w:start w:val="1"/>
      <w:numFmt w:val="lowerLetter"/>
      <w:lvlText w:val="%8."/>
      <w:lvlJc w:val="left"/>
      <w:pPr>
        <w:ind w:left="5627" w:hanging="360"/>
      </w:pPr>
    </w:lvl>
    <w:lvl w:ilvl="8" w:tplc="040C001B" w:tentative="1">
      <w:start w:val="1"/>
      <w:numFmt w:val="lowerRoman"/>
      <w:lvlText w:val="%9."/>
      <w:lvlJc w:val="right"/>
      <w:pPr>
        <w:ind w:left="6347" w:hanging="180"/>
      </w:pPr>
    </w:lvl>
  </w:abstractNum>
  <w:abstractNum w:abstractNumId="22" w15:restartNumberingAfterBreak="0">
    <w:nsid w:val="51FF7734"/>
    <w:multiLevelType w:val="hybridMultilevel"/>
    <w:tmpl w:val="6C9E6436"/>
    <w:lvl w:ilvl="0" w:tplc="03623F1C">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1D022A"/>
    <w:multiLevelType w:val="hybridMultilevel"/>
    <w:tmpl w:val="4212F904"/>
    <w:lvl w:ilvl="0" w:tplc="040C0017">
      <w:start w:val="1"/>
      <w:numFmt w:val="lowerLetter"/>
      <w:lvlText w:val="%1)"/>
      <w:lvlJc w:val="left"/>
      <w:pPr>
        <w:ind w:left="947" w:hanging="360"/>
      </w:pPr>
    </w:lvl>
    <w:lvl w:ilvl="1" w:tplc="040C0019" w:tentative="1">
      <w:start w:val="1"/>
      <w:numFmt w:val="lowerLetter"/>
      <w:lvlText w:val="%2."/>
      <w:lvlJc w:val="left"/>
      <w:pPr>
        <w:ind w:left="1667" w:hanging="360"/>
      </w:pPr>
    </w:lvl>
    <w:lvl w:ilvl="2" w:tplc="040C001B" w:tentative="1">
      <w:start w:val="1"/>
      <w:numFmt w:val="lowerRoman"/>
      <w:lvlText w:val="%3."/>
      <w:lvlJc w:val="right"/>
      <w:pPr>
        <w:ind w:left="2387" w:hanging="180"/>
      </w:pPr>
    </w:lvl>
    <w:lvl w:ilvl="3" w:tplc="040C000F" w:tentative="1">
      <w:start w:val="1"/>
      <w:numFmt w:val="decimal"/>
      <w:lvlText w:val="%4."/>
      <w:lvlJc w:val="left"/>
      <w:pPr>
        <w:ind w:left="3107" w:hanging="360"/>
      </w:pPr>
    </w:lvl>
    <w:lvl w:ilvl="4" w:tplc="040C0019" w:tentative="1">
      <w:start w:val="1"/>
      <w:numFmt w:val="lowerLetter"/>
      <w:lvlText w:val="%5."/>
      <w:lvlJc w:val="left"/>
      <w:pPr>
        <w:ind w:left="3827" w:hanging="360"/>
      </w:pPr>
    </w:lvl>
    <w:lvl w:ilvl="5" w:tplc="040C001B" w:tentative="1">
      <w:start w:val="1"/>
      <w:numFmt w:val="lowerRoman"/>
      <w:lvlText w:val="%6."/>
      <w:lvlJc w:val="right"/>
      <w:pPr>
        <w:ind w:left="4547" w:hanging="180"/>
      </w:pPr>
    </w:lvl>
    <w:lvl w:ilvl="6" w:tplc="040C000F" w:tentative="1">
      <w:start w:val="1"/>
      <w:numFmt w:val="decimal"/>
      <w:lvlText w:val="%7."/>
      <w:lvlJc w:val="left"/>
      <w:pPr>
        <w:ind w:left="5267" w:hanging="360"/>
      </w:pPr>
    </w:lvl>
    <w:lvl w:ilvl="7" w:tplc="040C0019" w:tentative="1">
      <w:start w:val="1"/>
      <w:numFmt w:val="lowerLetter"/>
      <w:lvlText w:val="%8."/>
      <w:lvlJc w:val="left"/>
      <w:pPr>
        <w:ind w:left="5987" w:hanging="360"/>
      </w:pPr>
    </w:lvl>
    <w:lvl w:ilvl="8" w:tplc="040C001B" w:tentative="1">
      <w:start w:val="1"/>
      <w:numFmt w:val="lowerRoman"/>
      <w:lvlText w:val="%9."/>
      <w:lvlJc w:val="right"/>
      <w:pPr>
        <w:ind w:left="6707" w:hanging="180"/>
      </w:pPr>
    </w:lvl>
  </w:abstractNum>
  <w:abstractNum w:abstractNumId="24" w15:restartNumberingAfterBreak="0">
    <w:nsid w:val="58B96995"/>
    <w:multiLevelType w:val="hybridMultilevel"/>
    <w:tmpl w:val="9FDE6DE4"/>
    <w:lvl w:ilvl="0" w:tplc="040C0017">
      <w:start w:val="1"/>
      <w:numFmt w:val="lowerLetter"/>
      <w:lvlText w:val="%1)"/>
      <w:lvlJc w:val="left"/>
      <w:pPr>
        <w:ind w:left="947" w:hanging="360"/>
      </w:pPr>
    </w:lvl>
    <w:lvl w:ilvl="1" w:tplc="040C0019" w:tentative="1">
      <w:start w:val="1"/>
      <w:numFmt w:val="lowerLetter"/>
      <w:lvlText w:val="%2."/>
      <w:lvlJc w:val="left"/>
      <w:pPr>
        <w:ind w:left="1667" w:hanging="360"/>
      </w:pPr>
    </w:lvl>
    <w:lvl w:ilvl="2" w:tplc="040C001B" w:tentative="1">
      <w:start w:val="1"/>
      <w:numFmt w:val="lowerRoman"/>
      <w:lvlText w:val="%3."/>
      <w:lvlJc w:val="right"/>
      <w:pPr>
        <w:ind w:left="2387" w:hanging="180"/>
      </w:pPr>
    </w:lvl>
    <w:lvl w:ilvl="3" w:tplc="040C000F" w:tentative="1">
      <w:start w:val="1"/>
      <w:numFmt w:val="decimal"/>
      <w:lvlText w:val="%4."/>
      <w:lvlJc w:val="left"/>
      <w:pPr>
        <w:ind w:left="3107" w:hanging="360"/>
      </w:pPr>
    </w:lvl>
    <w:lvl w:ilvl="4" w:tplc="040C0019" w:tentative="1">
      <w:start w:val="1"/>
      <w:numFmt w:val="lowerLetter"/>
      <w:lvlText w:val="%5."/>
      <w:lvlJc w:val="left"/>
      <w:pPr>
        <w:ind w:left="3827" w:hanging="360"/>
      </w:pPr>
    </w:lvl>
    <w:lvl w:ilvl="5" w:tplc="040C001B" w:tentative="1">
      <w:start w:val="1"/>
      <w:numFmt w:val="lowerRoman"/>
      <w:lvlText w:val="%6."/>
      <w:lvlJc w:val="right"/>
      <w:pPr>
        <w:ind w:left="4547" w:hanging="180"/>
      </w:pPr>
    </w:lvl>
    <w:lvl w:ilvl="6" w:tplc="040C000F" w:tentative="1">
      <w:start w:val="1"/>
      <w:numFmt w:val="decimal"/>
      <w:lvlText w:val="%7."/>
      <w:lvlJc w:val="left"/>
      <w:pPr>
        <w:ind w:left="5267" w:hanging="360"/>
      </w:pPr>
    </w:lvl>
    <w:lvl w:ilvl="7" w:tplc="040C0019" w:tentative="1">
      <w:start w:val="1"/>
      <w:numFmt w:val="lowerLetter"/>
      <w:lvlText w:val="%8."/>
      <w:lvlJc w:val="left"/>
      <w:pPr>
        <w:ind w:left="5987" w:hanging="360"/>
      </w:pPr>
    </w:lvl>
    <w:lvl w:ilvl="8" w:tplc="040C001B" w:tentative="1">
      <w:start w:val="1"/>
      <w:numFmt w:val="lowerRoman"/>
      <w:lvlText w:val="%9."/>
      <w:lvlJc w:val="right"/>
      <w:pPr>
        <w:ind w:left="6707" w:hanging="180"/>
      </w:pPr>
    </w:lvl>
  </w:abstractNum>
  <w:abstractNum w:abstractNumId="25" w15:restartNumberingAfterBreak="0">
    <w:nsid w:val="5A287843"/>
    <w:multiLevelType w:val="hybridMultilevel"/>
    <w:tmpl w:val="F362A6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C7C3FDB"/>
    <w:multiLevelType w:val="multilevel"/>
    <w:tmpl w:val="50D45180"/>
    <w:lvl w:ilvl="0">
      <w:start w:val="1"/>
      <w:numFmt w:val="lowerLetter"/>
      <w:lvlText w:val="%1)"/>
      <w:lvlJc w:val="left"/>
      <w:pPr>
        <w:tabs>
          <w:tab w:val="num" w:pos="1003"/>
        </w:tabs>
        <w:ind w:left="1003" w:hanging="360"/>
      </w:pPr>
    </w:lvl>
    <w:lvl w:ilvl="1">
      <w:start w:val="5"/>
      <w:numFmt w:val="bullet"/>
      <w:lvlText w:val="-"/>
      <w:lvlJc w:val="left"/>
      <w:pPr>
        <w:tabs>
          <w:tab w:val="num" w:pos="1723"/>
        </w:tabs>
        <w:ind w:left="1723" w:hanging="360"/>
      </w:pPr>
      <w:rPr>
        <w:rFonts w:ascii="Courier New" w:eastAsia="MS Mincho" w:hAnsi="Courier New" w:hint="default"/>
        <w:color w:val="auto"/>
        <w:sz w:val="18"/>
      </w:rPr>
    </w:lvl>
    <w:lvl w:ilvl="2">
      <w:start w:val="1"/>
      <w:numFmt w:val="lowerRoman"/>
      <w:lvlText w:val="%3."/>
      <w:lvlJc w:val="right"/>
      <w:pPr>
        <w:tabs>
          <w:tab w:val="num" w:pos="2443"/>
        </w:tabs>
        <w:ind w:left="2443" w:hanging="180"/>
      </w:pPr>
    </w:lvl>
    <w:lvl w:ilvl="3">
      <w:start w:val="1"/>
      <w:numFmt w:val="decimal"/>
      <w:lvlText w:val="%4."/>
      <w:lvlJc w:val="left"/>
      <w:pPr>
        <w:tabs>
          <w:tab w:val="num" w:pos="3163"/>
        </w:tabs>
        <w:ind w:left="3163" w:hanging="360"/>
      </w:pPr>
    </w:lvl>
    <w:lvl w:ilvl="4">
      <w:start w:val="1"/>
      <w:numFmt w:val="lowerLetter"/>
      <w:lvlText w:val="%5."/>
      <w:lvlJc w:val="left"/>
      <w:pPr>
        <w:tabs>
          <w:tab w:val="num" w:pos="3883"/>
        </w:tabs>
        <w:ind w:left="3883" w:hanging="360"/>
      </w:pPr>
    </w:lvl>
    <w:lvl w:ilvl="5">
      <w:start w:val="1"/>
      <w:numFmt w:val="lowerRoman"/>
      <w:lvlText w:val="%6."/>
      <w:lvlJc w:val="right"/>
      <w:pPr>
        <w:tabs>
          <w:tab w:val="num" w:pos="4603"/>
        </w:tabs>
        <w:ind w:left="4603" w:hanging="180"/>
      </w:pPr>
    </w:lvl>
    <w:lvl w:ilvl="6">
      <w:start w:val="1"/>
      <w:numFmt w:val="decimal"/>
      <w:lvlText w:val="%7."/>
      <w:lvlJc w:val="left"/>
      <w:pPr>
        <w:tabs>
          <w:tab w:val="num" w:pos="5323"/>
        </w:tabs>
        <w:ind w:left="5323" w:hanging="360"/>
      </w:pPr>
    </w:lvl>
    <w:lvl w:ilvl="7">
      <w:start w:val="1"/>
      <w:numFmt w:val="lowerLetter"/>
      <w:lvlText w:val="%8."/>
      <w:lvlJc w:val="left"/>
      <w:pPr>
        <w:tabs>
          <w:tab w:val="num" w:pos="6043"/>
        </w:tabs>
        <w:ind w:left="6043" w:hanging="360"/>
      </w:pPr>
    </w:lvl>
    <w:lvl w:ilvl="8">
      <w:start w:val="1"/>
      <w:numFmt w:val="lowerRoman"/>
      <w:lvlText w:val="%9."/>
      <w:lvlJc w:val="right"/>
      <w:pPr>
        <w:tabs>
          <w:tab w:val="num" w:pos="6763"/>
        </w:tabs>
        <w:ind w:left="6763" w:hanging="180"/>
      </w:pPr>
    </w:lvl>
  </w:abstractNum>
  <w:abstractNum w:abstractNumId="27" w15:restartNumberingAfterBreak="0">
    <w:nsid w:val="68403AB3"/>
    <w:multiLevelType w:val="hybridMultilevel"/>
    <w:tmpl w:val="B0508CA4"/>
    <w:lvl w:ilvl="0" w:tplc="8B188550">
      <w:start w:val="1"/>
      <w:numFmt w:val="lowerLetter"/>
      <w:lvlText w:val="%1)"/>
      <w:lvlJc w:val="left"/>
      <w:pPr>
        <w:ind w:left="707" w:hanging="480"/>
      </w:pPr>
      <w:rPr>
        <w:rFonts w:hint="default"/>
      </w:rPr>
    </w:lvl>
    <w:lvl w:ilvl="1" w:tplc="040C0019" w:tentative="1">
      <w:start w:val="1"/>
      <w:numFmt w:val="lowerLetter"/>
      <w:lvlText w:val="%2."/>
      <w:lvlJc w:val="left"/>
      <w:pPr>
        <w:ind w:left="1307" w:hanging="360"/>
      </w:pPr>
    </w:lvl>
    <w:lvl w:ilvl="2" w:tplc="040C001B" w:tentative="1">
      <w:start w:val="1"/>
      <w:numFmt w:val="lowerRoman"/>
      <w:lvlText w:val="%3."/>
      <w:lvlJc w:val="right"/>
      <w:pPr>
        <w:ind w:left="2027" w:hanging="180"/>
      </w:pPr>
    </w:lvl>
    <w:lvl w:ilvl="3" w:tplc="040C000F" w:tentative="1">
      <w:start w:val="1"/>
      <w:numFmt w:val="decimal"/>
      <w:lvlText w:val="%4."/>
      <w:lvlJc w:val="left"/>
      <w:pPr>
        <w:ind w:left="2747" w:hanging="360"/>
      </w:pPr>
    </w:lvl>
    <w:lvl w:ilvl="4" w:tplc="040C0019" w:tentative="1">
      <w:start w:val="1"/>
      <w:numFmt w:val="lowerLetter"/>
      <w:lvlText w:val="%5."/>
      <w:lvlJc w:val="left"/>
      <w:pPr>
        <w:ind w:left="3467" w:hanging="360"/>
      </w:pPr>
    </w:lvl>
    <w:lvl w:ilvl="5" w:tplc="040C001B" w:tentative="1">
      <w:start w:val="1"/>
      <w:numFmt w:val="lowerRoman"/>
      <w:lvlText w:val="%6."/>
      <w:lvlJc w:val="right"/>
      <w:pPr>
        <w:ind w:left="4187" w:hanging="180"/>
      </w:pPr>
    </w:lvl>
    <w:lvl w:ilvl="6" w:tplc="040C000F" w:tentative="1">
      <w:start w:val="1"/>
      <w:numFmt w:val="decimal"/>
      <w:lvlText w:val="%7."/>
      <w:lvlJc w:val="left"/>
      <w:pPr>
        <w:ind w:left="4907" w:hanging="360"/>
      </w:pPr>
    </w:lvl>
    <w:lvl w:ilvl="7" w:tplc="040C0019" w:tentative="1">
      <w:start w:val="1"/>
      <w:numFmt w:val="lowerLetter"/>
      <w:lvlText w:val="%8."/>
      <w:lvlJc w:val="left"/>
      <w:pPr>
        <w:ind w:left="5627" w:hanging="360"/>
      </w:pPr>
    </w:lvl>
    <w:lvl w:ilvl="8" w:tplc="040C001B" w:tentative="1">
      <w:start w:val="1"/>
      <w:numFmt w:val="lowerRoman"/>
      <w:lvlText w:val="%9."/>
      <w:lvlJc w:val="right"/>
      <w:pPr>
        <w:ind w:left="6347" w:hanging="180"/>
      </w:pPr>
    </w:lvl>
  </w:abstractNum>
  <w:abstractNum w:abstractNumId="28" w15:restartNumberingAfterBreak="0">
    <w:nsid w:val="6F11361E"/>
    <w:multiLevelType w:val="hybridMultilevel"/>
    <w:tmpl w:val="A9EEB960"/>
    <w:lvl w:ilvl="0" w:tplc="040C0017">
      <w:start w:val="1"/>
      <w:numFmt w:val="lowerLetter"/>
      <w:lvlText w:val="%1)"/>
      <w:lvlJc w:val="left"/>
      <w:pPr>
        <w:tabs>
          <w:tab w:val="num" w:pos="1003"/>
        </w:tabs>
        <w:ind w:left="1003" w:hanging="360"/>
      </w:pPr>
    </w:lvl>
    <w:lvl w:ilvl="1" w:tplc="4C2249FC">
      <w:start w:val="1"/>
      <w:numFmt w:val="bullet"/>
      <w:pStyle w:val="LP"/>
      <w:lvlText w:val=""/>
      <w:lvlJc w:val="left"/>
      <w:pPr>
        <w:tabs>
          <w:tab w:val="num" w:pos="1723"/>
        </w:tabs>
        <w:ind w:left="1723" w:hanging="360"/>
      </w:pPr>
      <w:rPr>
        <w:rFonts w:ascii="Symbol" w:hAnsi="Symbol" w:hint="default"/>
      </w:rPr>
    </w:lvl>
    <w:lvl w:ilvl="2" w:tplc="040C001B" w:tentative="1">
      <w:start w:val="1"/>
      <w:numFmt w:val="lowerRoman"/>
      <w:lvlText w:val="%3."/>
      <w:lvlJc w:val="right"/>
      <w:pPr>
        <w:tabs>
          <w:tab w:val="num" w:pos="2443"/>
        </w:tabs>
        <w:ind w:left="2443" w:hanging="180"/>
      </w:pPr>
    </w:lvl>
    <w:lvl w:ilvl="3" w:tplc="040C000F" w:tentative="1">
      <w:start w:val="1"/>
      <w:numFmt w:val="decimal"/>
      <w:lvlText w:val="%4."/>
      <w:lvlJc w:val="left"/>
      <w:pPr>
        <w:tabs>
          <w:tab w:val="num" w:pos="3163"/>
        </w:tabs>
        <w:ind w:left="3163" w:hanging="360"/>
      </w:pPr>
    </w:lvl>
    <w:lvl w:ilvl="4" w:tplc="040C0019" w:tentative="1">
      <w:start w:val="1"/>
      <w:numFmt w:val="lowerLetter"/>
      <w:lvlText w:val="%5."/>
      <w:lvlJc w:val="left"/>
      <w:pPr>
        <w:tabs>
          <w:tab w:val="num" w:pos="3883"/>
        </w:tabs>
        <w:ind w:left="3883" w:hanging="360"/>
      </w:pPr>
    </w:lvl>
    <w:lvl w:ilvl="5" w:tplc="040C001B" w:tentative="1">
      <w:start w:val="1"/>
      <w:numFmt w:val="lowerRoman"/>
      <w:lvlText w:val="%6."/>
      <w:lvlJc w:val="right"/>
      <w:pPr>
        <w:tabs>
          <w:tab w:val="num" w:pos="4603"/>
        </w:tabs>
        <w:ind w:left="4603" w:hanging="180"/>
      </w:pPr>
    </w:lvl>
    <w:lvl w:ilvl="6" w:tplc="040C000F" w:tentative="1">
      <w:start w:val="1"/>
      <w:numFmt w:val="decimal"/>
      <w:lvlText w:val="%7."/>
      <w:lvlJc w:val="left"/>
      <w:pPr>
        <w:tabs>
          <w:tab w:val="num" w:pos="5323"/>
        </w:tabs>
        <w:ind w:left="5323" w:hanging="360"/>
      </w:pPr>
    </w:lvl>
    <w:lvl w:ilvl="7" w:tplc="040C0019" w:tentative="1">
      <w:start w:val="1"/>
      <w:numFmt w:val="lowerLetter"/>
      <w:lvlText w:val="%8."/>
      <w:lvlJc w:val="left"/>
      <w:pPr>
        <w:tabs>
          <w:tab w:val="num" w:pos="6043"/>
        </w:tabs>
        <w:ind w:left="6043" w:hanging="360"/>
      </w:pPr>
    </w:lvl>
    <w:lvl w:ilvl="8" w:tplc="040C001B" w:tentative="1">
      <w:start w:val="1"/>
      <w:numFmt w:val="lowerRoman"/>
      <w:lvlText w:val="%9."/>
      <w:lvlJc w:val="right"/>
      <w:pPr>
        <w:tabs>
          <w:tab w:val="num" w:pos="6763"/>
        </w:tabs>
        <w:ind w:left="6763" w:hanging="180"/>
      </w:pPr>
    </w:lvl>
  </w:abstractNum>
  <w:abstractNum w:abstractNumId="29" w15:restartNumberingAfterBreak="0">
    <w:nsid w:val="74F934B7"/>
    <w:multiLevelType w:val="hybridMultilevel"/>
    <w:tmpl w:val="D75EE5A4"/>
    <w:lvl w:ilvl="0" w:tplc="F8BA86C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89560846">
    <w:abstractNumId w:val="19"/>
  </w:num>
  <w:num w:numId="2" w16cid:durableId="1945647496">
    <w:abstractNumId w:val="22"/>
  </w:num>
  <w:num w:numId="3" w16cid:durableId="1039279529">
    <w:abstractNumId w:val="15"/>
  </w:num>
  <w:num w:numId="4" w16cid:durableId="867988023">
    <w:abstractNumId w:val="20"/>
  </w:num>
  <w:num w:numId="5" w16cid:durableId="1817649362">
    <w:abstractNumId w:val="11"/>
  </w:num>
  <w:num w:numId="6" w16cid:durableId="1352294355">
    <w:abstractNumId w:val="8"/>
  </w:num>
  <w:num w:numId="7" w16cid:durableId="862011099">
    <w:abstractNumId w:val="3"/>
  </w:num>
  <w:num w:numId="8" w16cid:durableId="240338208">
    <w:abstractNumId w:val="2"/>
  </w:num>
  <w:num w:numId="9" w16cid:durableId="757487105">
    <w:abstractNumId w:val="1"/>
  </w:num>
  <w:num w:numId="10" w16cid:durableId="1751609832">
    <w:abstractNumId w:val="0"/>
  </w:num>
  <w:num w:numId="11" w16cid:durableId="369183790">
    <w:abstractNumId w:val="9"/>
  </w:num>
  <w:num w:numId="12" w16cid:durableId="1123618847">
    <w:abstractNumId w:val="7"/>
  </w:num>
  <w:num w:numId="13" w16cid:durableId="1245843984">
    <w:abstractNumId w:val="6"/>
  </w:num>
  <w:num w:numId="14" w16cid:durableId="1521042140">
    <w:abstractNumId w:val="5"/>
  </w:num>
  <w:num w:numId="15" w16cid:durableId="1054160762">
    <w:abstractNumId w:val="4"/>
  </w:num>
  <w:num w:numId="16" w16cid:durableId="472068291">
    <w:abstractNumId w:val="26"/>
  </w:num>
  <w:num w:numId="17" w16cid:durableId="200557700">
    <w:abstractNumId w:val="28"/>
  </w:num>
  <w:num w:numId="18" w16cid:durableId="477693980">
    <w:abstractNumId w:val="23"/>
  </w:num>
  <w:num w:numId="19" w16cid:durableId="1365520565">
    <w:abstractNumId w:val="27"/>
  </w:num>
  <w:num w:numId="20" w16cid:durableId="605038855">
    <w:abstractNumId w:val="14"/>
  </w:num>
  <w:num w:numId="21" w16cid:durableId="475102991">
    <w:abstractNumId w:val="21"/>
  </w:num>
  <w:num w:numId="22" w16cid:durableId="2016567123">
    <w:abstractNumId w:val="24"/>
  </w:num>
  <w:num w:numId="23" w16cid:durableId="1673608672">
    <w:abstractNumId w:val="17"/>
  </w:num>
  <w:num w:numId="24" w16cid:durableId="1759250769">
    <w:abstractNumId w:val="13"/>
  </w:num>
  <w:num w:numId="25" w16cid:durableId="423261443">
    <w:abstractNumId w:val="29"/>
  </w:num>
  <w:num w:numId="26" w16cid:durableId="1715933633">
    <w:abstractNumId w:val="25"/>
  </w:num>
  <w:num w:numId="27" w16cid:durableId="1190297462">
    <w:abstractNumId w:val="12"/>
  </w:num>
  <w:num w:numId="28" w16cid:durableId="715786397">
    <w:abstractNumId w:val="16"/>
  </w:num>
  <w:num w:numId="29" w16cid:durableId="2047827498">
    <w:abstractNumId w:val="10"/>
  </w:num>
  <w:num w:numId="30" w16cid:durableId="1424328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9"/>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AD3"/>
    <w:rsid w:val="000225D2"/>
    <w:rsid w:val="00082725"/>
    <w:rsid w:val="00125FCE"/>
    <w:rsid w:val="0016252E"/>
    <w:rsid w:val="00174C66"/>
    <w:rsid w:val="001A56C3"/>
    <w:rsid w:val="001B569A"/>
    <w:rsid w:val="001B5E9E"/>
    <w:rsid w:val="00214536"/>
    <w:rsid w:val="002645E3"/>
    <w:rsid w:val="00265B57"/>
    <w:rsid w:val="002A4504"/>
    <w:rsid w:val="002C48D4"/>
    <w:rsid w:val="0030074F"/>
    <w:rsid w:val="003510E7"/>
    <w:rsid w:val="00390CA4"/>
    <w:rsid w:val="003A5A27"/>
    <w:rsid w:val="003B213A"/>
    <w:rsid w:val="003B5EE3"/>
    <w:rsid w:val="003E381A"/>
    <w:rsid w:val="00412896"/>
    <w:rsid w:val="004966DF"/>
    <w:rsid w:val="004A5B69"/>
    <w:rsid w:val="004F61BA"/>
    <w:rsid w:val="00514002"/>
    <w:rsid w:val="00545864"/>
    <w:rsid w:val="005657AF"/>
    <w:rsid w:val="005E1AA7"/>
    <w:rsid w:val="0068167B"/>
    <w:rsid w:val="00691FBF"/>
    <w:rsid w:val="006A2F97"/>
    <w:rsid w:val="006A644D"/>
    <w:rsid w:val="007039FE"/>
    <w:rsid w:val="00716AF9"/>
    <w:rsid w:val="00731949"/>
    <w:rsid w:val="00733E48"/>
    <w:rsid w:val="00770D7A"/>
    <w:rsid w:val="007C0C14"/>
    <w:rsid w:val="00810F1A"/>
    <w:rsid w:val="00815F54"/>
    <w:rsid w:val="008249A9"/>
    <w:rsid w:val="00843428"/>
    <w:rsid w:val="00883DEB"/>
    <w:rsid w:val="008A0DCF"/>
    <w:rsid w:val="008E0465"/>
    <w:rsid w:val="00954860"/>
    <w:rsid w:val="00954F2C"/>
    <w:rsid w:val="009F3DFB"/>
    <w:rsid w:val="00A121DB"/>
    <w:rsid w:val="00A30846"/>
    <w:rsid w:val="00A4307E"/>
    <w:rsid w:val="00A9708F"/>
    <w:rsid w:val="00AD5C9C"/>
    <w:rsid w:val="00AF2AA5"/>
    <w:rsid w:val="00AF7554"/>
    <w:rsid w:val="00B1256A"/>
    <w:rsid w:val="00B62661"/>
    <w:rsid w:val="00B80F18"/>
    <w:rsid w:val="00B8260A"/>
    <w:rsid w:val="00BA076C"/>
    <w:rsid w:val="00BE20FD"/>
    <w:rsid w:val="00C13799"/>
    <w:rsid w:val="00C210B8"/>
    <w:rsid w:val="00C93744"/>
    <w:rsid w:val="00CA682F"/>
    <w:rsid w:val="00CB00EC"/>
    <w:rsid w:val="00CB638C"/>
    <w:rsid w:val="00CC5198"/>
    <w:rsid w:val="00CD5D25"/>
    <w:rsid w:val="00D102C6"/>
    <w:rsid w:val="00D11985"/>
    <w:rsid w:val="00D30817"/>
    <w:rsid w:val="00DB16EA"/>
    <w:rsid w:val="00DD03C0"/>
    <w:rsid w:val="00E05690"/>
    <w:rsid w:val="00E468B1"/>
    <w:rsid w:val="00EC5936"/>
    <w:rsid w:val="00ED6746"/>
    <w:rsid w:val="00FB4AD3"/>
    <w:rsid w:val="00FC3D5A"/>
    <w:rsid w:val="00FE351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32CC6FB"/>
  <w15:chartTrackingRefBased/>
  <w15:docId w15:val="{E95D6FF0-7A58-40D5-9225-576627228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39FE"/>
    <w:pPr>
      <w:spacing w:after="120"/>
    </w:pPr>
    <w:rPr>
      <w:rFonts w:ascii="Arial" w:hAnsi="Arial"/>
      <w:szCs w:val="24"/>
      <w:lang w:eastAsia="fr-FR"/>
    </w:rPr>
  </w:style>
  <w:style w:type="paragraph" w:styleId="Titre1">
    <w:name w:val="heading 1"/>
    <w:next w:val="Normal"/>
    <w:qFormat/>
    <w:rsid w:val="00733E48"/>
    <w:pPr>
      <w:spacing w:beforeLines="60" w:before="144" w:afterLines="60" w:after="144"/>
      <w:outlineLvl w:val="0"/>
    </w:pPr>
    <w:rPr>
      <w:rFonts w:ascii="Verdana" w:hAnsi="Verdana"/>
      <w:b/>
      <w:color w:val="1F3864"/>
      <w:sz w:val="24"/>
      <w:szCs w:val="24"/>
      <w:lang w:eastAsia="fr-FR"/>
    </w:rPr>
  </w:style>
  <w:style w:type="paragraph" w:styleId="Titre2">
    <w:name w:val="heading 2"/>
    <w:basedOn w:val="Titre1"/>
    <w:next w:val="Normal"/>
    <w:qFormat/>
    <w:rsid w:val="00733E48"/>
    <w:pPr>
      <w:outlineLvl w:val="1"/>
    </w:pPr>
    <w:rPr>
      <w:sz w:val="20"/>
      <w:szCs w:val="20"/>
    </w:rPr>
  </w:style>
  <w:style w:type="paragraph" w:styleId="Titre3">
    <w:name w:val="heading 3"/>
    <w:basedOn w:val="Titre2"/>
    <w:next w:val="Normal"/>
    <w:qFormat/>
    <w:rsid w:val="00AF7554"/>
    <w:pPr>
      <w:spacing w:before="240" w:after="120"/>
      <w:outlineLvl w:val="2"/>
    </w:pPr>
    <w:rPr>
      <w:color w:val="000000"/>
      <w:sz w:val="22"/>
      <w:szCs w:val="22"/>
    </w:rPr>
  </w:style>
  <w:style w:type="paragraph" w:styleId="Titre4">
    <w:name w:val="heading 4"/>
    <w:basedOn w:val="Normal"/>
    <w:next w:val="Normal"/>
    <w:qFormat/>
    <w:rsid w:val="00C93744"/>
    <w:pPr>
      <w:widowControl w:val="0"/>
      <w:overflowPunct w:val="0"/>
      <w:autoSpaceDE w:val="0"/>
      <w:autoSpaceDN w:val="0"/>
      <w:adjustRightInd w:val="0"/>
      <w:spacing w:before="240" w:after="60"/>
      <w:ind w:left="567"/>
      <w:textAlignment w:val="baseline"/>
      <w:outlineLvl w:val="3"/>
    </w:pPr>
    <w:rPr>
      <w:b/>
      <w:sz w:val="22"/>
      <w:szCs w:val="20"/>
    </w:rPr>
  </w:style>
  <w:style w:type="paragraph" w:styleId="Titre5">
    <w:name w:val="heading 5"/>
    <w:basedOn w:val="Normal"/>
    <w:next w:val="Normal"/>
    <w:qFormat/>
    <w:rsid w:val="00C93744"/>
    <w:pPr>
      <w:keepNext/>
      <w:outlineLvl w:val="4"/>
    </w:pPr>
    <w:rPr>
      <w:rFonts w:ascii="Tahoma" w:hAnsi="Tahoma" w:cs="Tahoma"/>
      <w:b/>
      <w:bCs/>
      <w:sz w:val="1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0">
    <w:name w:val="Titre0"/>
    <w:basedOn w:val="Normal"/>
    <w:next w:val="Titre1"/>
    <w:rsid w:val="00AF2AA5"/>
    <w:pPr>
      <w:overflowPunct w:val="0"/>
      <w:autoSpaceDE w:val="0"/>
      <w:autoSpaceDN w:val="0"/>
      <w:adjustRightInd w:val="0"/>
      <w:spacing w:before="960" w:after="60"/>
      <w:textAlignment w:val="baseline"/>
    </w:pPr>
    <w:rPr>
      <w:b/>
      <w:color w:val="008B5D"/>
      <w:sz w:val="28"/>
      <w:szCs w:val="20"/>
      <w:u w:val="single"/>
    </w:rPr>
  </w:style>
  <w:style w:type="paragraph" w:customStyle="1" w:styleId="LP">
    <w:name w:val="LP"/>
    <w:basedOn w:val="L2"/>
    <w:rsid w:val="00AF7554"/>
    <w:pPr>
      <w:numPr>
        <w:ilvl w:val="1"/>
        <w:numId w:val="17"/>
      </w:numPr>
      <w:tabs>
        <w:tab w:val="clear" w:pos="993"/>
        <w:tab w:val="clear" w:pos="1134"/>
        <w:tab w:val="clear" w:pos="1723"/>
        <w:tab w:val="left" w:pos="360"/>
      </w:tabs>
      <w:ind w:left="360"/>
    </w:pPr>
    <w:rPr>
      <w:rFonts w:cs="Arial"/>
    </w:rPr>
  </w:style>
  <w:style w:type="paragraph" w:customStyle="1" w:styleId="L2">
    <w:name w:val="L2"/>
    <w:basedOn w:val="Normal"/>
    <w:pPr>
      <w:tabs>
        <w:tab w:val="right" w:pos="993"/>
        <w:tab w:val="left" w:pos="1134"/>
      </w:tabs>
      <w:autoSpaceDE w:val="0"/>
      <w:autoSpaceDN w:val="0"/>
      <w:adjustRightInd w:val="0"/>
      <w:spacing w:before="60" w:after="60"/>
      <w:ind w:left="1134" w:hanging="567"/>
    </w:pPr>
    <w:rPr>
      <w:noProof/>
      <w:szCs w:val="20"/>
    </w:rPr>
  </w:style>
  <w:style w:type="paragraph" w:customStyle="1" w:styleId="FT">
    <w:name w:val="FT"/>
    <w:basedOn w:val="Normal"/>
    <w:rsid w:val="00AF7554"/>
    <w:pPr>
      <w:keepNext/>
      <w:spacing w:before="240" w:after="60"/>
      <w:jc w:val="both"/>
      <w:outlineLvl w:val="1"/>
    </w:pPr>
    <w:rPr>
      <w:rFonts w:cs="Arial"/>
      <w:b/>
      <w:bCs/>
      <w:iCs/>
      <w:szCs w:val="20"/>
    </w:rPr>
  </w:style>
  <w:style w:type="paragraph" w:customStyle="1" w:styleId="PN">
    <w:name w:val="PN"/>
    <w:uiPriority w:val="99"/>
    <w:rsid w:val="007039FE"/>
    <w:pPr>
      <w:tabs>
        <w:tab w:val="left" w:pos="360"/>
      </w:tabs>
      <w:spacing w:after="120"/>
    </w:pPr>
    <w:rPr>
      <w:rFonts w:ascii="Arial" w:hAnsi="Arial" w:cs="Arial"/>
      <w:noProof/>
      <w:lang w:eastAsia="fr-FR"/>
    </w:rPr>
  </w:style>
  <w:style w:type="character" w:styleId="Lienhypertexte">
    <w:name w:val="Hyperlink"/>
    <w:rPr>
      <w:b w:val="0"/>
      <w:i w:val="0"/>
      <w:color w:val="0000FF"/>
      <w:u w:val="none"/>
    </w:rPr>
  </w:style>
  <w:style w:type="paragraph" w:styleId="TM1">
    <w:name w:val="toc 1"/>
    <w:basedOn w:val="Normal"/>
    <w:next w:val="Normal"/>
    <w:autoRedefine/>
    <w:semiHidden/>
    <w:pPr>
      <w:overflowPunct w:val="0"/>
      <w:autoSpaceDE w:val="0"/>
      <w:autoSpaceDN w:val="0"/>
      <w:adjustRightInd w:val="0"/>
      <w:spacing w:before="360"/>
      <w:textAlignment w:val="baseline"/>
    </w:pPr>
    <w:rPr>
      <w:bCs/>
      <w:caps/>
      <w:szCs w:val="28"/>
    </w:rPr>
  </w:style>
  <w:style w:type="paragraph" w:styleId="TM2">
    <w:name w:val="toc 2"/>
    <w:basedOn w:val="Normal"/>
    <w:next w:val="Normal"/>
    <w:autoRedefine/>
    <w:semiHidden/>
    <w:pPr>
      <w:tabs>
        <w:tab w:val="right" w:leader="dot" w:pos="9062"/>
      </w:tabs>
      <w:overflowPunct w:val="0"/>
      <w:autoSpaceDE w:val="0"/>
      <w:autoSpaceDN w:val="0"/>
      <w:adjustRightInd w:val="0"/>
      <w:spacing w:before="240"/>
      <w:textAlignment w:val="baseline"/>
    </w:pPr>
    <w:rPr>
      <w:rFonts w:ascii="Tahoma" w:hAnsi="Tahoma" w:cs="Tahoma"/>
      <w:bCs/>
      <w:noProof/>
      <w:sz w:val="22"/>
    </w:rPr>
  </w:style>
  <w:style w:type="paragraph" w:customStyle="1" w:styleId="L1">
    <w:name w:val="L1"/>
    <w:basedOn w:val="Normal"/>
    <w:pPr>
      <w:tabs>
        <w:tab w:val="right" w:pos="709"/>
        <w:tab w:val="left" w:pos="851"/>
      </w:tabs>
      <w:autoSpaceDE w:val="0"/>
      <w:autoSpaceDN w:val="0"/>
      <w:adjustRightInd w:val="0"/>
      <w:spacing w:before="60" w:after="60"/>
      <w:ind w:left="851" w:hanging="425"/>
    </w:pPr>
    <w:rPr>
      <w:noProof/>
      <w:szCs w:val="20"/>
    </w:rPr>
  </w:style>
  <w:style w:type="paragraph" w:customStyle="1" w:styleId="TB1">
    <w:name w:val="TB1"/>
    <w:basedOn w:val="Normal"/>
    <w:next w:val="Normal"/>
    <w:rsid w:val="002645E3"/>
    <w:pPr>
      <w:pBdr>
        <w:bottom w:val="single" w:sz="12" w:space="1" w:color="auto"/>
      </w:pBdr>
      <w:spacing w:before="240"/>
    </w:pPr>
    <w:rPr>
      <w:b/>
      <w:sz w:val="18"/>
    </w:rPr>
  </w:style>
  <w:style w:type="paragraph" w:customStyle="1" w:styleId="TB2">
    <w:name w:val="TB2"/>
    <w:autoRedefine/>
    <w:rsid w:val="002645E3"/>
    <w:rPr>
      <w:b/>
      <w:bCs/>
      <w:sz w:val="24"/>
      <w:szCs w:val="24"/>
      <w:lang w:eastAsia="fr-FR"/>
    </w:rPr>
  </w:style>
  <w:style w:type="paragraph" w:styleId="En-tte">
    <w:name w:val="header"/>
    <w:basedOn w:val="Normal"/>
    <w:rsid w:val="00B62661"/>
    <w:pPr>
      <w:tabs>
        <w:tab w:val="center" w:pos="4536"/>
        <w:tab w:val="right" w:pos="9072"/>
      </w:tabs>
    </w:pPr>
  </w:style>
  <w:style w:type="paragraph" w:styleId="Pieddepage">
    <w:name w:val="footer"/>
    <w:basedOn w:val="Normal"/>
    <w:rsid w:val="00B62661"/>
    <w:pPr>
      <w:tabs>
        <w:tab w:val="center" w:pos="4536"/>
        <w:tab w:val="right" w:pos="9072"/>
      </w:tabs>
    </w:pPr>
  </w:style>
  <w:style w:type="paragraph" w:customStyle="1" w:styleId="LP2">
    <w:name w:val="LP2"/>
    <w:basedOn w:val="LP"/>
    <w:rsid w:val="00815F54"/>
    <w:pPr>
      <w:tabs>
        <w:tab w:val="clear" w:pos="360"/>
        <w:tab w:val="left" w:pos="720"/>
      </w:tabs>
      <w:ind w:left="720"/>
      <w:jc w:val="both"/>
    </w:pPr>
  </w:style>
  <w:style w:type="paragraph" w:customStyle="1" w:styleId="PN1">
    <w:name w:val="PN1"/>
    <w:basedOn w:val="PN"/>
    <w:uiPriority w:val="99"/>
    <w:rsid w:val="00C93744"/>
    <w:pPr>
      <w:widowControl w:val="0"/>
      <w:tabs>
        <w:tab w:val="clear" w:pos="360"/>
        <w:tab w:val="left" w:pos="227"/>
      </w:tabs>
      <w:autoSpaceDE w:val="0"/>
      <w:autoSpaceDN w:val="0"/>
      <w:adjustRightInd w:val="0"/>
      <w:spacing w:after="0" w:line="240" w:lineRule="atLeast"/>
      <w:jc w:val="both"/>
      <w:textAlignment w:val="center"/>
    </w:pPr>
    <w:rPr>
      <w:rFonts w:ascii="MinionPro-Regular" w:hAnsi="MinionPro-Regular" w:cs="MinionPro-Regular"/>
      <w:noProof w:val="0"/>
      <w:color w:val="000000"/>
      <w:sz w:val="21"/>
      <w:szCs w:val="21"/>
    </w:rPr>
  </w:style>
  <w:style w:type="paragraph" w:customStyle="1" w:styleId="REF">
    <w:name w:val="REF"/>
    <w:basedOn w:val="Normal"/>
    <w:uiPriority w:val="99"/>
    <w:rsid w:val="00C93744"/>
    <w:pPr>
      <w:widowControl w:val="0"/>
      <w:tabs>
        <w:tab w:val="left" w:pos="170"/>
      </w:tabs>
      <w:autoSpaceDE w:val="0"/>
      <w:autoSpaceDN w:val="0"/>
      <w:adjustRightInd w:val="0"/>
      <w:spacing w:before="113" w:after="113" w:line="180" w:lineRule="atLeast"/>
      <w:jc w:val="both"/>
      <w:textAlignment w:val="center"/>
    </w:pPr>
    <w:rPr>
      <w:rFonts w:ascii="MyriadPro-Regular" w:hAnsi="MyriadPro-Regular" w:cs="MyriadPro-Regular"/>
      <w:color w:val="000000"/>
      <w:w w:val="95"/>
      <w:sz w:val="16"/>
      <w:szCs w:val="16"/>
    </w:rPr>
  </w:style>
  <w:style w:type="paragraph" w:customStyle="1" w:styleId="PN1ital">
    <w:name w:val="PN1 ital"/>
    <w:basedOn w:val="PN1"/>
    <w:uiPriority w:val="99"/>
    <w:rsid w:val="00C93744"/>
    <w:rPr>
      <w:rFonts w:ascii="MinionPro-It" w:hAnsi="MinionPro-It" w:cs="MinionPro-It"/>
      <w:i/>
      <w:iCs/>
    </w:rPr>
  </w:style>
  <w:style w:type="paragraph" w:customStyle="1" w:styleId="TitredillustrationQuestionstitre">
    <w:name w:val="Titre d'illustration Questions titre"/>
    <w:basedOn w:val="Normal"/>
    <w:uiPriority w:val="99"/>
    <w:rsid w:val="00C93744"/>
    <w:pPr>
      <w:keepNext/>
      <w:keepLines/>
      <w:widowControl w:val="0"/>
      <w:suppressAutoHyphens/>
      <w:autoSpaceDE w:val="0"/>
      <w:autoSpaceDN w:val="0"/>
      <w:adjustRightInd w:val="0"/>
      <w:spacing w:before="113" w:after="57" w:line="210" w:lineRule="atLeast"/>
      <w:textAlignment w:val="center"/>
    </w:pPr>
    <w:rPr>
      <w:rFonts w:ascii="MyriadPro-Bold" w:hAnsi="MyriadPro-Bold" w:cs="MyriadPro-Bold"/>
      <w:b/>
      <w:bCs/>
      <w:color w:val="B20000"/>
      <w:sz w:val="18"/>
      <w:szCs w:val="18"/>
    </w:rPr>
  </w:style>
  <w:style w:type="paragraph" w:customStyle="1" w:styleId="TitredillustrationQuestionstexte">
    <w:name w:val="Titre d'illustration Questions texte"/>
    <w:basedOn w:val="Normal"/>
    <w:uiPriority w:val="99"/>
    <w:rsid w:val="00C93744"/>
    <w:pPr>
      <w:widowControl w:val="0"/>
      <w:tabs>
        <w:tab w:val="left" w:pos="227"/>
      </w:tabs>
      <w:autoSpaceDE w:val="0"/>
      <w:autoSpaceDN w:val="0"/>
      <w:adjustRightInd w:val="0"/>
      <w:spacing w:after="0" w:line="210" w:lineRule="atLeast"/>
      <w:ind w:left="227" w:hanging="227"/>
      <w:jc w:val="both"/>
      <w:textAlignment w:val="center"/>
    </w:pPr>
    <w:rPr>
      <w:rFonts w:ascii="MyriadPro-Regular" w:hAnsi="MyriadPro-Regular" w:cs="MyriadPro-Regular"/>
      <w:color w:val="B20000"/>
      <w:w w:val="95"/>
      <w:sz w:val="18"/>
      <w:szCs w:val="18"/>
    </w:rPr>
  </w:style>
  <w:style w:type="paragraph" w:styleId="Notedebasdepage">
    <w:name w:val="footnote text"/>
    <w:basedOn w:val="Normal"/>
    <w:link w:val="NotedebasdepageCar"/>
    <w:uiPriority w:val="99"/>
    <w:rsid w:val="008249A9"/>
    <w:pPr>
      <w:spacing w:after="0"/>
    </w:pPr>
    <w:rPr>
      <w:szCs w:val="20"/>
    </w:rPr>
  </w:style>
  <w:style w:type="character" w:customStyle="1" w:styleId="NotedebasdepageCar">
    <w:name w:val="Note de bas de page Car"/>
    <w:basedOn w:val="Policepardfaut"/>
    <w:link w:val="Notedebasdepage"/>
    <w:uiPriority w:val="99"/>
    <w:rsid w:val="008249A9"/>
    <w:rPr>
      <w:rFonts w:ascii="Arial" w:hAnsi="Arial"/>
      <w:lang w:eastAsia="fr-FR"/>
    </w:rPr>
  </w:style>
  <w:style w:type="character" w:styleId="Appelnotedebasdep">
    <w:name w:val="footnote reference"/>
    <w:basedOn w:val="Policepardfaut"/>
    <w:uiPriority w:val="99"/>
    <w:rsid w:val="008249A9"/>
    <w:rPr>
      <w:vertAlign w:val="superscript"/>
    </w:rPr>
  </w:style>
  <w:style w:type="character" w:styleId="Numrodepage">
    <w:name w:val="page number"/>
    <w:basedOn w:val="Policepardfaut"/>
    <w:rsid w:val="005657AF"/>
  </w:style>
  <w:style w:type="character" w:styleId="Mentionnonrsolue">
    <w:name w:val="Unresolved Mention"/>
    <w:basedOn w:val="Policepardfaut"/>
    <w:uiPriority w:val="99"/>
    <w:semiHidden/>
    <w:unhideWhenUsed/>
    <w:rsid w:val="0068167B"/>
    <w:rPr>
      <w:color w:val="605E5C"/>
      <w:shd w:val="clear" w:color="auto" w:fill="E1DFDD"/>
    </w:rPr>
  </w:style>
  <w:style w:type="paragraph" w:styleId="Paragraphedeliste">
    <w:name w:val="List Paragraph"/>
    <w:basedOn w:val="Normal"/>
    <w:uiPriority w:val="34"/>
    <w:qFormat/>
    <w:rsid w:val="00A308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3mfrance.fr/3M/fr_FR/grand-public-fr/"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managementorganisations.blogspot.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ADEC55-8850-48FC-ADB5-FC8E76807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1457</Words>
  <Characters>7948</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Chapitre 1</vt:lpstr>
    </vt:vector>
  </TitlesOfParts>
  <Company>Pearson Education France</Company>
  <LinksUpToDate>false</LinksUpToDate>
  <CharactersWithSpaces>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1</dc:title>
  <dc:subject/>
  <dc:creator>lcoquill</dc:creator>
  <cp:keywords/>
  <cp:lastModifiedBy>Jose Aramis Marin Perez</cp:lastModifiedBy>
  <cp:revision>6</cp:revision>
  <cp:lastPrinted>2015-09-14T07:30:00Z</cp:lastPrinted>
  <dcterms:created xsi:type="dcterms:W3CDTF">2026-04-07T20:22:00Z</dcterms:created>
  <dcterms:modified xsi:type="dcterms:W3CDTF">2026-04-07T20:26:00Z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ACM SIG Proceedings With Long Author List</vt:lpwstr>
  </property>
</Properties>
</file>